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34" w:rsidRDefault="00843C86" w:rsidP="006A1334">
      <w:pPr>
        <w:pStyle w:val="chapter"/>
        <w:spacing w:line="320" w:lineRule="exact"/>
        <w:rPr>
          <w:b/>
          <w:bCs/>
          <w:sz w:val="28"/>
          <w:szCs w:val="28"/>
        </w:rPr>
      </w:pPr>
      <w:r w:rsidRPr="00A55CBD">
        <w:rPr>
          <w:b/>
          <w:bCs/>
          <w:sz w:val="28"/>
          <w:szCs w:val="28"/>
        </w:rPr>
        <w:t xml:space="preserve">ПОРЯДОК </w:t>
      </w:r>
      <w:r w:rsidR="006A1334">
        <w:rPr>
          <w:b/>
          <w:bCs/>
          <w:sz w:val="28"/>
          <w:szCs w:val="28"/>
        </w:rPr>
        <w:t>ПОДАЧИ И РАССМОТРЕНИЯ ОБРАЩЕНИЙ</w:t>
      </w:r>
    </w:p>
    <w:p w:rsidR="00002555" w:rsidRPr="006A1334" w:rsidRDefault="006A1334" w:rsidP="006A1334">
      <w:pPr>
        <w:pStyle w:val="chapter"/>
        <w:spacing w:line="320" w:lineRule="exact"/>
        <w:jc w:val="left"/>
        <w:rPr>
          <w:b/>
          <w:i/>
          <w:sz w:val="20"/>
          <w:szCs w:val="20"/>
        </w:rPr>
      </w:pPr>
      <w:r>
        <w:rPr>
          <w:b/>
          <w:i/>
          <w:szCs w:val="28"/>
        </w:rPr>
        <w:t xml:space="preserve"> </w:t>
      </w:r>
      <w:r w:rsidRPr="006A1334">
        <w:rPr>
          <w:b/>
          <w:i/>
          <w:sz w:val="20"/>
          <w:szCs w:val="20"/>
        </w:rPr>
        <w:t xml:space="preserve">  (в соответствии с Законом Республики Беларусь «Об обращениях граждан и юридических лиц»</w:t>
      </w:r>
      <w:r>
        <w:rPr>
          <w:b/>
          <w:i/>
          <w:sz w:val="20"/>
          <w:szCs w:val="20"/>
        </w:rPr>
        <w:t xml:space="preserve"> от 18 июля 2011  №300-З) </w:t>
      </w:r>
    </w:p>
    <w:p w:rsidR="006A1334" w:rsidRPr="00643286" w:rsidRDefault="006A1334" w:rsidP="006A1334">
      <w:pPr>
        <w:pStyle w:val="article"/>
      </w:pPr>
      <w:r w:rsidRPr="00643286">
        <w:t>Статья 10. Порядок подачи обращений и направления их для рассмотрения в соответствии с компетенцией</w:t>
      </w:r>
    </w:p>
    <w:p w:rsidR="006A1334" w:rsidRPr="00643286" w:rsidRDefault="006A1334" w:rsidP="006A1334">
      <w:pPr>
        <w:pStyle w:val="point"/>
      </w:pPr>
      <w:bookmarkStart w:id="0" w:name="a90"/>
      <w:bookmarkEnd w:id="0"/>
      <w:r w:rsidRPr="00643286">
        <w:t>1. Обращения подаются заявителями в письменной или электронной форме, а также излагаются в устной форме.</w:t>
      </w:r>
    </w:p>
    <w:p w:rsidR="006A1334" w:rsidRPr="00643286" w:rsidRDefault="006A1334" w:rsidP="006A1334">
      <w:pPr>
        <w:pStyle w:val="newncpi"/>
      </w:pPr>
      <w:bookmarkStart w:id="1" w:name="a111"/>
      <w:bookmarkEnd w:id="1"/>
      <w:r w:rsidRPr="00643286"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6A1334" w:rsidRPr="00643286" w:rsidRDefault="006A1334" w:rsidP="006A1334">
      <w:pPr>
        <w:pStyle w:val="newncpi"/>
      </w:pPr>
      <w:r w:rsidRPr="00643286">
        <w:t>Устные обращения излагаются в ходе личного приема.</w:t>
      </w:r>
    </w:p>
    <w:p w:rsidR="006A1334" w:rsidRPr="00643286" w:rsidRDefault="006A1334" w:rsidP="006A1334">
      <w:pPr>
        <w:pStyle w:val="point"/>
      </w:pPr>
      <w:r w:rsidRPr="00643286"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6A1334" w:rsidRPr="00643286" w:rsidRDefault="006A1334" w:rsidP="006A1334">
      <w:pPr>
        <w:pStyle w:val="point"/>
      </w:pPr>
      <w:bookmarkStart w:id="2" w:name="a1"/>
      <w:bookmarkEnd w:id="2"/>
      <w:r w:rsidRPr="00643286">
        <w:t>3. </w:t>
      </w:r>
      <w:proofErr w:type="gramStart"/>
      <w:r w:rsidRPr="00643286">
        <w:t>Организации при поступлении к ним письменных обращений, содержащих вопросы, решение которых не относится к их компетенции, в течение пяти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</w:t>
      </w:r>
      <w:proofErr w:type="gramEnd"/>
      <w:r w:rsidRPr="00643286">
        <w:t>, в какую организацию и в каком порядке следует обратиться для решения вопросов, изложенных в обращениях.</w:t>
      </w:r>
    </w:p>
    <w:p w:rsidR="006A1334" w:rsidRPr="00643286" w:rsidRDefault="006A1334" w:rsidP="006A1334">
      <w:pPr>
        <w:pStyle w:val="newncpi"/>
      </w:pPr>
      <w:r w:rsidRPr="00643286">
        <w:t>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6A1334" w:rsidRPr="00643286" w:rsidRDefault="006A1334" w:rsidP="006A1334">
      <w:pPr>
        <w:pStyle w:val="point"/>
      </w:pPr>
      <w:bookmarkStart w:id="3" w:name="a86"/>
      <w:bookmarkEnd w:id="3"/>
      <w:r w:rsidRPr="00643286"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6A1334" w:rsidRPr="00643286" w:rsidRDefault="006A1334" w:rsidP="006A1334">
      <w:pPr>
        <w:pStyle w:val="newncpi"/>
      </w:pPr>
      <w:r w:rsidRPr="00643286"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6A1334" w:rsidRPr="00643286" w:rsidRDefault="006A1334" w:rsidP="006A1334">
      <w:pPr>
        <w:pStyle w:val="point"/>
      </w:pPr>
      <w:bookmarkStart w:id="4" w:name="a94"/>
      <w:bookmarkEnd w:id="4"/>
      <w:r w:rsidRPr="00643286">
        <w:t>5. Обращения, содержащие информацию о готовящемся, совершаемом или совершенном преступлении либо ином правонарушении, не позднее пяти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6A1334" w:rsidRPr="00643286" w:rsidRDefault="006A1334" w:rsidP="006A1334">
      <w:pPr>
        <w:pStyle w:val="point"/>
      </w:pPr>
      <w:r w:rsidRPr="00643286"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6A1334" w:rsidRPr="00643286" w:rsidRDefault="006A1334" w:rsidP="006A1334">
      <w:pPr>
        <w:pStyle w:val="article"/>
      </w:pPr>
      <w:bookmarkStart w:id="5" w:name="a34"/>
      <w:bookmarkEnd w:id="5"/>
      <w:r w:rsidRPr="00643286">
        <w:t>Статья 11. Сроки подачи обращений</w:t>
      </w:r>
    </w:p>
    <w:p w:rsidR="006A1334" w:rsidRPr="00643286" w:rsidRDefault="006A1334" w:rsidP="006A1334">
      <w:pPr>
        <w:pStyle w:val="point"/>
      </w:pPr>
      <w:r w:rsidRPr="00643286">
        <w:t>1. Подача заявителями заявлений и предложений сроком не ограничивается.</w:t>
      </w:r>
    </w:p>
    <w:p w:rsidR="006A1334" w:rsidRPr="00643286" w:rsidRDefault="006A1334" w:rsidP="006A1334">
      <w:pPr>
        <w:pStyle w:val="point"/>
      </w:pPr>
      <w:bookmarkStart w:id="6" w:name="a27"/>
      <w:bookmarkEnd w:id="6"/>
      <w:r w:rsidRPr="00643286"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6A1334" w:rsidRPr="00643286" w:rsidRDefault="006A1334" w:rsidP="006A1334">
      <w:pPr>
        <w:pStyle w:val="newncpi"/>
      </w:pPr>
      <w:r w:rsidRPr="00643286">
        <w:t>В случае</w:t>
      </w:r>
      <w:proofErr w:type="gramStart"/>
      <w:r w:rsidRPr="00643286">
        <w:t>,</w:t>
      </w:r>
      <w:proofErr w:type="gramEnd"/>
      <w:r w:rsidRPr="00643286"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</w:t>
      </w:r>
      <w:r w:rsidRPr="00643286">
        <w:lastRenderedPageBreak/>
        <w:t>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6A1334" w:rsidRPr="00643286" w:rsidRDefault="006A1334" w:rsidP="006A1334">
      <w:pPr>
        <w:pStyle w:val="article"/>
      </w:pPr>
      <w:bookmarkStart w:id="7" w:name="a35"/>
      <w:bookmarkEnd w:id="7"/>
      <w:r w:rsidRPr="00643286">
        <w:t>Статья 12. Требования, предъявляемые к обращениям</w:t>
      </w:r>
    </w:p>
    <w:p w:rsidR="006A1334" w:rsidRPr="00643286" w:rsidRDefault="006A1334" w:rsidP="006A1334">
      <w:pPr>
        <w:pStyle w:val="point"/>
      </w:pPr>
      <w:bookmarkStart w:id="8" w:name="a2"/>
      <w:bookmarkEnd w:id="8"/>
      <w:r w:rsidRPr="00643286">
        <w:t>1. Обращения излагаются на белорусском или русском языке.</w:t>
      </w:r>
    </w:p>
    <w:p w:rsidR="006A1334" w:rsidRPr="00643286" w:rsidRDefault="006A1334" w:rsidP="006A1334">
      <w:pPr>
        <w:pStyle w:val="point"/>
      </w:pPr>
      <w:bookmarkStart w:id="9" w:name="a4"/>
      <w:bookmarkEnd w:id="9"/>
      <w:r w:rsidRPr="00643286">
        <w:t>2. Письменные обращения граждан, за исключением указанных в пункте 4 настоящей статьи, должны содержать:</w:t>
      </w:r>
    </w:p>
    <w:p w:rsidR="006A1334" w:rsidRPr="00643286" w:rsidRDefault="006A1334" w:rsidP="006A1334">
      <w:pPr>
        <w:pStyle w:val="newncpi"/>
      </w:pPr>
      <w:bookmarkStart w:id="10" w:name="a74"/>
      <w:bookmarkEnd w:id="10"/>
      <w:proofErr w:type="gramStart"/>
      <w:r w:rsidRPr="00643286">
        <w:t>наименование и (или) адрес организации либо должность лица, которым направляется обращение;</w:t>
      </w:r>
      <w:proofErr w:type="gramEnd"/>
    </w:p>
    <w:p w:rsidR="006A1334" w:rsidRPr="00643286" w:rsidRDefault="006A1334" w:rsidP="006A1334">
      <w:pPr>
        <w:pStyle w:val="newncpi"/>
      </w:pPr>
      <w:proofErr w:type="gramStart"/>
      <w:r w:rsidRPr="00643286">
        <w:t>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  <w:proofErr w:type="gramEnd"/>
    </w:p>
    <w:p w:rsidR="006A1334" w:rsidRPr="00643286" w:rsidRDefault="006A1334" w:rsidP="006A1334">
      <w:pPr>
        <w:pStyle w:val="newncpi"/>
      </w:pPr>
      <w:bookmarkStart w:id="11" w:name="a101"/>
      <w:bookmarkEnd w:id="11"/>
      <w:r w:rsidRPr="00643286">
        <w:t>изложение сути обращения;</w:t>
      </w:r>
    </w:p>
    <w:p w:rsidR="006A1334" w:rsidRPr="00643286" w:rsidRDefault="006A1334" w:rsidP="006A1334">
      <w:pPr>
        <w:pStyle w:val="newncpi"/>
      </w:pPr>
      <w:r w:rsidRPr="00643286">
        <w:t>личную подпись гражданина (граждан).</w:t>
      </w:r>
    </w:p>
    <w:p w:rsidR="006A1334" w:rsidRPr="00643286" w:rsidRDefault="006A1334" w:rsidP="006A1334">
      <w:pPr>
        <w:pStyle w:val="point"/>
      </w:pPr>
      <w:bookmarkStart w:id="12" w:name="a116"/>
      <w:bookmarkEnd w:id="12"/>
      <w:r w:rsidRPr="00643286">
        <w:t>3. Письменные обращения юридических лиц должны содержать:</w:t>
      </w:r>
    </w:p>
    <w:p w:rsidR="006A1334" w:rsidRPr="00643286" w:rsidRDefault="006A1334" w:rsidP="006A1334">
      <w:pPr>
        <w:pStyle w:val="newncpi"/>
      </w:pPr>
      <w:bookmarkStart w:id="13" w:name="a75"/>
      <w:bookmarkEnd w:id="13"/>
      <w:r w:rsidRPr="00643286">
        <w:t>наименование и (или) адрес организации либо должность лица, которым направляется обращение;</w:t>
      </w:r>
    </w:p>
    <w:p w:rsidR="006A1334" w:rsidRPr="00643286" w:rsidRDefault="006A1334" w:rsidP="006A1334">
      <w:pPr>
        <w:pStyle w:val="newncpi"/>
      </w:pPr>
      <w:r w:rsidRPr="00643286">
        <w:t>полное наименование юридического лица и его место нахождения;</w:t>
      </w:r>
    </w:p>
    <w:p w:rsidR="006A1334" w:rsidRPr="00643286" w:rsidRDefault="006A1334" w:rsidP="006A1334">
      <w:pPr>
        <w:pStyle w:val="newncpi"/>
      </w:pPr>
      <w:r w:rsidRPr="00643286">
        <w:t>изложение сути обращения;</w:t>
      </w:r>
    </w:p>
    <w:p w:rsidR="006A1334" w:rsidRPr="00643286" w:rsidRDefault="006A1334" w:rsidP="006A1334">
      <w:pPr>
        <w:pStyle w:val="newncpi"/>
      </w:pPr>
      <w:r w:rsidRPr="00643286">
        <w:t>фамилию, собственное имя, отчество (если таковое имеется) руководителя или лица, уполномоченного в установленном порядке подписывать обращения;</w:t>
      </w:r>
    </w:p>
    <w:p w:rsidR="006A1334" w:rsidRPr="00643286" w:rsidRDefault="006A1334" w:rsidP="006A1334">
      <w:pPr>
        <w:pStyle w:val="newncpi"/>
      </w:pPr>
      <w:r w:rsidRPr="00643286"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6A1334" w:rsidRPr="00643286" w:rsidRDefault="006A1334" w:rsidP="006A1334">
      <w:pPr>
        <w:pStyle w:val="point"/>
      </w:pPr>
      <w:bookmarkStart w:id="14" w:name="a112"/>
      <w:bookmarkEnd w:id="14"/>
      <w:r w:rsidRPr="00643286"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6A1334" w:rsidRPr="00643286" w:rsidRDefault="006A1334" w:rsidP="006A1334">
      <w:pPr>
        <w:pStyle w:val="point"/>
      </w:pPr>
      <w:bookmarkStart w:id="15" w:name="a51"/>
      <w:bookmarkEnd w:id="15"/>
      <w:r w:rsidRPr="00643286"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6A1334" w:rsidRPr="00643286" w:rsidRDefault="006A1334" w:rsidP="006A1334">
      <w:pPr>
        <w:pStyle w:val="point"/>
      </w:pPr>
      <w:bookmarkStart w:id="16" w:name="a48"/>
      <w:bookmarkEnd w:id="16"/>
      <w:r w:rsidRPr="00643286"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6A1334" w:rsidRPr="00643286" w:rsidRDefault="006A1334" w:rsidP="006A1334">
      <w:pPr>
        <w:pStyle w:val="point"/>
      </w:pPr>
      <w:r w:rsidRPr="00643286"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6A1334" w:rsidRPr="00643286" w:rsidRDefault="006A1334" w:rsidP="006A1334">
      <w:pPr>
        <w:pStyle w:val="article"/>
      </w:pPr>
      <w:bookmarkStart w:id="17" w:name="a36"/>
      <w:bookmarkEnd w:id="17"/>
      <w:r w:rsidRPr="00643286">
        <w:t>Статья 13. Прием и регистрация обращений</w:t>
      </w:r>
    </w:p>
    <w:p w:rsidR="006A1334" w:rsidRPr="00643286" w:rsidRDefault="006A1334" w:rsidP="006A1334">
      <w:pPr>
        <w:pStyle w:val="point"/>
      </w:pPr>
      <w:bookmarkStart w:id="18" w:name="a63"/>
      <w:bookmarkEnd w:id="18"/>
      <w:r w:rsidRPr="00643286"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6A1334" w:rsidRPr="00643286" w:rsidRDefault="006A1334" w:rsidP="006A1334">
      <w:pPr>
        <w:pStyle w:val="point"/>
      </w:pPr>
      <w:bookmarkStart w:id="19" w:name="a65"/>
      <w:bookmarkEnd w:id="19"/>
      <w:r w:rsidRPr="00643286"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6A1334" w:rsidRPr="00643286" w:rsidRDefault="006A1334" w:rsidP="006A1334">
      <w:pPr>
        <w:pStyle w:val="article"/>
      </w:pPr>
      <w:bookmarkStart w:id="20" w:name="a37"/>
      <w:bookmarkEnd w:id="20"/>
      <w:r w:rsidRPr="00643286">
        <w:t>Статья 14. Рассмотрение обращений по существу</w:t>
      </w:r>
    </w:p>
    <w:p w:rsidR="006A1334" w:rsidRPr="00643286" w:rsidRDefault="006A1334" w:rsidP="006A1334">
      <w:pPr>
        <w:pStyle w:val="point"/>
      </w:pPr>
      <w:bookmarkStart w:id="21" w:name="a89"/>
      <w:bookmarkEnd w:id="21"/>
      <w:r w:rsidRPr="00643286">
        <w:t>1. Письменные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6A1334" w:rsidRPr="00643286" w:rsidRDefault="006A1334" w:rsidP="006A1334">
      <w:pPr>
        <w:pStyle w:val="newncpi"/>
      </w:pPr>
      <w:bookmarkStart w:id="22" w:name="a108"/>
      <w:bookmarkEnd w:id="22"/>
      <w:r w:rsidRPr="00643286">
        <w:t xml:space="preserve"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</w:t>
      </w:r>
      <w:r w:rsidRPr="00643286">
        <w:lastRenderedPageBreak/>
        <w:t>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6A1334" w:rsidRPr="00643286" w:rsidRDefault="006A1334" w:rsidP="006A1334">
      <w:pPr>
        <w:pStyle w:val="point"/>
      </w:pPr>
      <w:r w:rsidRPr="00643286">
        <w:t>2. Устные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6A1334" w:rsidRPr="00643286" w:rsidRDefault="006A1334" w:rsidP="006A1334">
      <w:pPr>
        <w:pStyle w:val="point"/>
      </w:pPr>
      <w:bookmarkStart w:id="23" w:name="a13"/>
      <w:bookmarkEnd w:id="23"/>
      <w:r w:rsidRPr="00643286">
        <w:t>3. 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6A1334" w:rsidRPr="00643286" w:rsidRDefault="006A1334" w:rsidP="006A1334">
      <w:pPr>
        <w:pStyle w:val="article"/>
      </w:pPr>
      <w:bookmarkStart w:id="24" w:name="a11"/>
      <w:bookmarkEnd w:id="24"/>
      <w:r w:rsidRPr="00643286">
        <w:t>Статья 15. Оставление обращений без рассмотрения по существу</w:t>
      </w:r>
    </w:p>
    <w:p w:rsidR="006A1334" w:rsidRPr="00643286" w:rsidRDefault="006A1334" w:rsidP="006A1334">
      <w:pPr>
        <w:pStyle w:val="point"/>
      </w:pPr>
      <w:bookmarkStart w:id="25" w:name="a3"/>
      <w:bookmarkEnd w:id="25"/>
      <w:r w:rsidRPr="00643286">
        <w:t>1. Письменные обращения могут быть оставлены без рассмотрения по существу, если:</w:t>
      </w:r>
    </w:p>
    <w:p w:rsidR="006A1334" w:rsidRPr="00643286" w:rsidRDefault="006A1334" w:rsidP="006A1334">
      <w:pPr>
        <w:pStyle w:val="newncpi"/>
      </w:pPr>
      <w:bookmarkStart w:id="26" w:name="a93"/>
      <w:bookmarkEnd w:id="26"/>
      <w:r w:rsidRPr="00643286">
        <w:t>обращения не соответствуют требованиям, установленным пунктами 1-6 статьи 12 настоящего Закона;</w:t>
      </w:r>
    </w:p>
    <w:p w:rsidR="006A1334" w:rsidRPr="00643286" w:rsidRDefault="006A1334" w:rsidP="006A1334">
      <w:pPr>
        <w:pStyle w:val="newncpi"/>
      </w:pPr>
      <w:bookmarkStart w:id="27" w:name="a72"/>
      <w:bookmarkEnd w:id="27"/>
      <w:r w:rsidRPr="00643286"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 w:rsidR="006A1334" w:rsidRPr="00643286" w:rsidRDefault="006A1334" w:rsidP="006A1334">
      <w:pPr>
        <w:pStyle w:val="newncpi"/>
      </w:pPr>
      <w:r w:rsidRPr="00643286"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643286">
        <w:t>числе</w:t>
      </w:r>
      <w:proofErr w:type="gramEnd"/>
      <w:r w:rsidRPr="00643286"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6A1334" w:rsidRPr="00643286" w:rsidRDefault="006A1334" w:rsidP="006A1334">
      <w:pPr>
        <w:pStyle w:val="newncpi"/>
      </w:pPr>
      <w:bookmarkStart w:id="28" w:name="a114"/>
      <w:bookmarkEnd w:id="28"/>
      <w:r w:rsidRPr="00643286">
        <w:t>пропущен без уважительной причины срок подачи жалобы;</w:t>
      </w:r>
    </w:p>
    <w:p w:rsidR="006A1334" w:rsidRPr="00643286" w:rsidRDefault="006A1334" w:rsidP="006A1334">
      <w:pPr>
        <w:pStyle w:val="newncpi"/>
      </w:pPr>
      <w:bookmarkStart w:id="29" w:name="a73"/>
      <w:bookmarkEnd w:id="29"/>
      <w:r w:rsidRPr="00643286">
        <w:t>заявителем подано повторное обращение, в том числе внесенное в книгу замечаний и предложений,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6A1334" w:rsidRPr="00643286" w:rsidRDefault="006A1334" w:rsidP="006A1334">
      <w:pPr>
        <w:pStyle w:val="newncpi"/>
      </w:pPr>
      <w:bookmarkStart w:id="30" w:name="a102"/>
      <w:bookmarkEnd w:id="30"/>
      <w:r w:rsidRPr="00643286">
        <w:t>с заявителем прекращена переписка по изложенным в обращении вопросам.</w:t>
      </w:r>
    </w:p>
    <w:p w:rsidR="006A1334" w:rsidRPr="00643286" w:rsidRDefault="006A1334" w:rsidP="006A1334">
      <w:pPr>
        <w:pStyle w:val="point"/>
      </w:pPr>
      <w:bookmarkStart w:id="31" w:name="a82"/>
      <w:bookmarkEnd w:id="31"/>
      <w:r w:rsidRPr="00643286">
        <w:t>2. Устные обращения могут быть оставлены без рассмотрения по существу, если:</w:t>
      </w:r>
    </w:p>
    <w:p w:rsidR="006A1334" w:rsidRPr="00643286" w:rsidRDefault="006A1334" w:rsidP="006A1334">
      <w:pPr>
        <w:pStyle w:val="newncpi"/>
      </w:pPr>
      <w:r w:rsidRPr="00643286"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6A1334" w:rsidRPr="00643286" w:rsidRDefault="006A1334" w:rsidP="006A1334">
      <w:pPr>
        <w:pStyle w:val="newncpi"/>
      </w:pPr>
      <w:r w:rsidRPr="00643286"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6A1334" w:rsidRPr="00643286" w:rsidRDefault="006A1334" w:rsidP="006A1334">
      <w:pPr>
        <w:pStyle w:val="newncpi"/>
      </w:pPr>
      <w:r w:rsidRPr="00643286"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6A1334" w:rsidRPr="00643286" w:rsidRDefault="006A1334" w:rsidP="006A1334">
      <w:pPr>
        <w:pStyle w:val="newncpi"/>
      </w:pPr>
      <w:r w:rsidRPr="00643286">
        <w:t>заявитель в ходе личного приема допускает употребление нецензурных либо оскорбительных слов или выражений.</w:t>
      </w:r>
    </w:p>
    <w:p w:rsidR="006A1334" w:rsidRPr="00643286" w:rsidRDefault="006A1334" w:rsidP="006A1334">
      <w:pPr>
        <w:pStyle w:val="point"/>
      </w:pPr>
      <w:r w:rsidRPr="00643286"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6A1334" w:rsidRPr="00643286" w:rsidRDefault="006A1334" w:rsidP="006A1334">
      <w:pPr>
        <w:pStyle w:val="newncpi"/>
      </w:pPr>
      <w:bookmarkStart w:id="32" w:name="a92"/>
      <w:bookmarkEnd w:id="32"/>
      <w:proofErr w:type="gramStart"/>
      <w:r w:rsidRPr="00643286">
        <w:t xml:space="preserve">При оставлении письменного обращения без рассмотрения по существу, за исключением случая, предусмотренного абзацем седьмым пункта 1 настоящей статьи, и </w:t>
      </w:r>
      <w:r w:rsidRPr="00643286">
        <w:lastRenderedPageBreak/>
        <w:t>наличии данных о месте жительства (месте пребывания) и (или) месте работы (учебы) либо месте нахождения заявителя в течение пяти дней заявитель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</w:t>
      </w:r>
      <w:proofErr w:type="gramEnd"/>
      <w:r w:rsidRPr="00643286">
        <w:t xml:space="preserve">, </w:t>
      </w:r>
      <w:proofErr w:type="gramStart"/>
      <w:r w:rsidRPr="00643286">
        <w:t>приложенных</w:t>
      </w:r>
      <w:proofErr w:type="gramEnd"/>
      <w:r w:rsidRPr="00643286">
        <w:t xml:space="preserve"> к обращению. В случаях, предусмотренных абзацами третьим и четвертым пункта 1 настоящей статьи,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6A1334" w:rsidRPr="00643286" w:rsidRDefault="006A1334" w:rsidP="006A1334">
      <w:pPr>
        <w:pStyle w:val="point"/>
      </w:pPr>
      <w:bookmarkStart w:id="33" w:name="a106"/>
      <w:bookmarkEnd w:id="33"/>
      <w:r w:rsidRPr="00643286">
        <w:t>4.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6A1334" w:rsidRPr="00643286" w:rsidRDefault="006A1334" w:rsidP="006A1334">
      <w:pPr>
        <w:pStyle w:val="article"/>
      </w:pPr>
      <w:bookmarkStart w:id="34" w:name="a38"/>
      <w:bookmarkEnd w:id="34"/>
      <w:r w:rsidRPr="00643286">
        <w:t>Статья 16. Отзыв обращения</w:t>
      </w:r>
    </w:p>
    <w:p w:rsidR="006A1334" w:rsidRPr="00643286" w:rsidRDefault="006A1334" w:rsidP="006A1334">
      <w:pPr>
        <w:pStyle w:val="point"/>
      </w:pPr>
      <w:r w:rsidRPr="00643286">
        <w:t>1. 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6A1334" w:rsidRPr="00643286" w:rsidRDefault="006A1334" w:rsidP="006A1334">
      <w:pPr>
        <w:pStyle w:val="point"/>
      </w:pPr>
      <w:r w:rsidRPr="00643286">
        <w:t>2. 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6A1334" w:rsidRPr="00643286" w:rsidRDefault="006A1334" w:rsidP="006A1334">
      <w:pPr>
        <w:pStyle w:val="article"/>
      </w:pPr>
      <w:bookmarkStart w:id="35" w:name="a39"/>
      <w:bookmarkEnd w:id="35"/>
      <w:r w:rsidRPr="00643286">
        <w:t>Статья 17. Сроки при рассмотрении обращений</w:t>
      </w:r>
    </w:p>
    <w:p w:rsidR="006A1334" w:rsidRPr="00643286" w:rsidRDefault="006A1334" w:rsidP="006A1334">
      <w:pPr>
        <w:pStyle w:val="point"/>
      </w:pPr>
      <w:bookmarkStart w:id="36" w:name="a53"/>
      <w:bookmarkEnd w:id="36"/>
      <w:r w:rsidRPr="00643286">
        <w:t>1. Течение сроков, определяемых месяцами или днями, начинается со дня регистрации обращения в организации, внесения замечаний и (или) предложений в книгу замечаний и предложений и исчисляется в месяцах или календарных днях.</w:t>
      </w:r>
    </w:p>
    <w:p w:rsidR="006A1334" w:rsidRPr="00643286" w:rsidRDefault="006A1334" w:rsidP="006A1334">
      <w:pPr>
        <w:pStyle w:val="newncpi"/>
      </w:pPr>
      <w:r w:rsidRPr="00643286">
        <w:t>Срок рассмотрения обращений, направленных в организации для рассмотрения в соответствии с их компетенцией, исчисляется со дня регистрации обращений в этих организациях.</w:t>
      </w:r>
    </w:p>
    <w:p w:rsidR="006A1334" w:rsidRPr="00643286" w:rsidRDefault="006A1334" w:rsidP="006A1334">
      <w:pPr>
        <w:pStyle w:val="point"/>
      </w:pPr>
      <w:bookmarkStart w:id="37" w:name="a54"/>
      <w:bookmarkEnd w:id="37"/>
      <w:r w:rsidRPr="00643286">
        <w:t>2. 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6A1334" w:rsidRPr="00643286" w:rsidRDefault="006A1334" w:rsidP="006A1334">
      <w:pPr>
        <w:pStyle w:val="newncpi"/>
      </w:pPr>
      <w:r w:rsidRPr="00643286"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 w:rsidRPr="00643286">
        <w:t>первый</w:t>
      </w:r>
      <w:proofErr w:type="gramEnd"/>
      <w:r w:rsidRPr="00643286">
        <w:t xml:space="preserve"> следующий за ним рабочий день.</w:t>
      </w:r>
    </w:p>
    <w:p w:rsidR="006A1334" w:rsidRPr="00643286" w:rsidRDefault="006A1334" w:rsidP="006A1334">
      <w:pPr>
        <w:pStyle w:val="point"/>
      </w:pPr>
      <w:bookmarkStart w:id="38" w:name="a52"/>
      <w:bookmarkEnd w:id="38"/>
      <w:r w:rsidRPr="00643286">
        <w:t>3. Письменные обращения должны быть рассмотрены не позднее пятнадцати дней, а обращения, требующие дополнительного изучения и проверки, - не позднее одного месяца, если иной срок не установлен законодательными актами.</w:t>
      </w:r>
    </w:p>
    <w:p w:rsidR="006A1334" w:rsidRPr="00643286" w:rsidRDefault="006A1334" w:rsidP="006A1334">
      <w:pPr>
        <w:pStyle w:val="newncpi"/>
      </w:pPr>
      <w:bookmarkStart w:id="39" w:name="a99"/>
      <w:bookmarkEnd w:id="39"/>
      <w:r w:rsidRPr="00643286">
        <w:t>В случае</w:t>
      </w:r>
      <w:proofErr w:type="gramStart"/>
      <w:r w:rsidRPr="00643286">
        <w:t>,</w:t>
      </w:r>
      <w:proofErr w:type="gramEnd"/>
      <w:r w:rsidRPr="00643286"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заявители в пятидневный срок со дня продления срока рассмотрения обращений уведомляются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6A1334" w:rsidRPr="00643286" w:rsidRDefault="006A1334" w:rsidP="006A1334">
      <w:pPr>
        <w:pStyle w:val="article"/>
      </w:pPr>
      <w:bookmarkStart w:id="40" w:name="a24"/>
      <w:bookmarkEnd w:id="40"/>
      <w:r w:rsidRPr="00643286">
        <w:t>Статья 18. Требования к письменным ответам на письменные обращения</w:t>
      </w:r>
    </w:p>
    <w:p w:rsidR="006A1334" w:rsidRPr="00643286" w:rsidRDefault="006A1334" w:rsidP="006A1334">
      <w:pPr>
        <w:pStyle w:val="point"/>
      </w:pPr>
      <w:bookmarkStart w:id="41" w:name="a5"/>
      <w:bookmarkEnd w:id="41"/>
      <w:r w:rsidRPr="00643286">
        <w:t>1. Письменные ответы на письменные обращения излагаются на языке обращения, должны быть обоснованными и мотивированными (при необходимости -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6A1334" w:rsidRPr="00643286" w:rsidRDefault="006A1334" w:rsidP="006A1334">
      <w:pPr>
        <w:pStyle w:val="newncpi"/>
      </w:pPr>
      <w:r w:rsidRPr="00643286">
        <w:t xml:space="preserve"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</w:t>
      </w:r>
      <w:r w:rsidRPr="00643286">
        <w:lastRenderedPageBreak/>
        <w:t>оценка указанных действий (бездействия), информация о принятых мерах в случае признания жалоб обоснованными.</w:t>
      </w:r>
    </w:p>
    <w:p w:rsidR="006A1334" w:rsidRPr="00643286" w:rsidRDefault="006A1334" w:rsidP="006A1334">
      <w:pPr>
        <w:pStyle w:val="newncpi"/>
      </w:pPr>
      <w:r w:rsidRPr="00643286">
        <w:t>В случае</w:t>
      </w:r>
      <w:proofErr w:type="gramStart"/>
      <w:r w:rsidRPr="00643286">
        <w:t>,</w:t>
      </w:r>
      <w:proofErr w:type="gramEnd"/>
      <w:r w:rsidRPr="00643286">
        <w:t xml:space="preserve"> если в письменных ответах на письменные обращения содержатся решения о полном или частичном отказе в удовлетворении обращений либо об оставлении обращений без рассмотрения по существу, в таких ответах указывается порядок их обжалования.</w:t>
      </w:r>
    </w:p>
    <w:p w:rsidR="006A1334" w:rsidRPr="00643286" w:rsidRDefault="006A1334" w:rsidP="006A1334">
      <w:pPr>
        <w:pStyle w:val="point"/>
      </w:pPr>
      <w:bookmarkStart w:id="42" w:name="a87"/>
      <w:bookmarkEnd w:id="42"/>
      <w:r w:rsidRPr="00643286">
        <w:t>2. Письменные ответы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6A1334" w:rsidRPr="00643286" w:rsidRDefault="006A1334" w:rsidP="006A1334">
      <w:pPr>
        <w:pStyle w:val="article"/>
      </w:pPr>
      <w:bookmarkStart w:id="43" w:name="a40"/>
      <w:bookmarkEnd w:id="43"/>
      <w:r w:rsidRPr="00643286">
        <w:t>Статья 19. Расходы, связанные с рассмотрением обращений</w:t>
      </w:r>
    </w:p>
    <w:p w:rsidR="006A1334" w:rsidRPr="00643286" w:rsidRDefault="006A1334" w:rsidP="006A1334">
      <w:pPr>
        <w:pStyle w:val="point"/>
      </w:pPr>
      <w:r w:rsidRPr="00643286">
        <w:t>1. Обращения рассматриваются без взимания платы.</w:t>
      </w:r>
    </w:p>
    <w:p w:rsidR="006A1334" w:rsidRPr="00643286" w:rsidRDefault="006A1334" w:rsidP="006A1334">
      <w:pPr>
        <w:pStyle w:val="point"/>
      </w:pPr>
      <w:bookmarkStart w:id="44" w:name="a69"/>
      <w:bookmarkEnd w:id="44"/>
      <w:r w:rsidRPr="00643286">
        <w:t>2. </w:t>
      </w:r>
      <w:proofErr w:type="gramStart"/>
      <w:r w:rsidRPr="00643286">
        <w:t>Расходы, понесенные организациями, индивидуальными предпринимателями в связи с рассмотрением систематически направляемых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сведения, могут быть взысканы с заявителей в судебном порядке в соответствии с законодательством.</w:t>
      </w:r>
      <w:proofErr w:type="gramEnd"/>
    </w:p>
    <w:p w:rsidR="006A1334" w:rsidRPr="00643286" w:rsidRDefault="006A1334" w:rsidP="006A1334">
      <w:pPr>
        <w:pStyle w:val="article"/>
      </w:pPr>
      <w:bookmarkStart w:id="45" w:name="a19"/>
      <w:bookmarkEnd w:id="45"/>
      <w:r w:rsidRPr="00643286">
        <w:t>Статья 20. Обжалование ответов на обращения</w:t>
      </w:r>
    </w:p>
    <w:p w:rsidR="006A1334" w:rsidRPr="00643286" w:rsidRDefault="006A1334" w:rsidP="006A1334">
      <w:pPr>
        <w:pStyle w:val="point"/>
      </w:pPr>
      <w:bookmarkStart w:id="46" w:name="a83"/>
      <w:bookmarkEnd w:id="46"/>
      <w:r w:rsidRPr="00643286"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6A1334" w:rsidRPr="00643286" w:rsidRDefault="006A1334" w:rsidP="006A1334">
      <w:pPr>
        <w:pStyle w:val="newncpi"/>
      </w:pPr>
      <w:r w:rsidRPr="00643286"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6A1334" w:rsidRPr="00643286" w:rsidRDefault="006A1334" w:rsidP="006A1334">
      <w:pPr>
        <w:pStyle w:val="point"/>
      </w:pPr>
      <w:bookmarkStart w:id="47" w:name="a55"/>
      <w:bookmarkEnd w:id="47"/>
      <w:r w:rsidRPr="00643286">
        <w:t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сообщает заявителю. Организация, получившая такое предписание, должна исполнить его в указанный в предписании срок, но не позднее одного месяца и в течение трех дней сообщить об этом в вышестоящую организацию, а также уведомить заявителя.</w:t>
      </w:r>
    </w:p>
    <w:p w:rsidR="006A1334" w:rsidRPr="00643286" w:rsidRDefault="006A1334" w:rsidP="006A1334">
      <w:pPr>
        <w:pStyle w:val="point"/>
      </w:pPr>
      <w:bookmarkStart w:id="48" w:name="a110"/>
      <w:bookmarkEnd w:id="48"/>
      <w:r w:rsidRPr="00643286"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6A1334" w:rsidRPr="00643286" w:rsidRDefault="006A1334" w:rsidP="006A1334">
      <w:pPr>
        <w:pStyle w:val="point"/>
      </w:pPr>
      <w:bookmarkStart w:id="49" w:name="a91"/>
      <w:bookmarkEnd w:id="49"/>
      <w:r w:rsidRPr="00643286">
        <w:t>4. 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6A1334" w:rsidRPr="00643286" w:rsidRDefault="006A1334" w:rsidP="006A1334">
      <w:pPr>
        <w:pStyle w:val="point"/>
      </w:pPr>
      <w:bookmarkStart w:id="50" w:name="a107"/>
      <w:bookmarkEnd w:id="50"/>
      <w:r w:rsidRPr="00643286"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6A1334" w:rsidRPr="00643286" w:rsidRDefault="006A1334" w:rsidP="006A1334">
      <w:pPr>
        <w:pStyle w:val="point"/>
      </w:pPr>
      <w:bookmarkStart w:id="51" w:name="a81"/>
      <w:bookmarkEnd w:id="51"/>
      <w:r w:rsidRPr="00643286">
        <w:t>6. 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6A1334" w:rsidRDefault="006A1334"/>
    <w:sectPr w:rsidR="006A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C86"/>
    <w:rsid w:val="00002555"/>
    <w:rsid w:val="001D3BA2"/>
    <w:rsid w:val="006A1334"/>
    <w:rsid w:val="00843C86"/>
    <w:rsid w:val="00E7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86"/>
    <w:rPr>
      <w:rFonts w:ascii="Times New Roman" w:eastAsia="Times New Roman" w:hAnsi="Times New Roman"/>
      <w:iCs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43C86"/>
    <w:pPr>
      <w:spacing w:before="240" w:after="240"/>
      <w:ind w:left="1922" w:hanging="1355"/>
    </w:pPr>
    <w:rPr>
      <w:i/>
      <w:sz w:val="24"/>
      <w:szCs w:val="24"/>
    </w:rPr>
  </w:style>
  <w:style w:type="paragraph" w:customStyle="1" w:styleId="newncpi">
    <w:name w:val="newncpi"/>
    <w:basedOn w:val="a"/>
    <w:rsid w:val="00843C86"/>
    <w:pPr>
      <w:ind w:firstLine="567"/>
      <w:jc w:val="both"/>
    </w:pPr>
    <w:rPr>
      <w:iCs w:val="0"/>
      <w:sz w:val="24"/>
      <w:szCs w:val="24"/>
    </w:rPr>
  </w:style>
  <w:style w:type="paragraph" w:customStyle="1" w:styleId="chapter">
    <w:name w:val="chapter"/>
    <w:basedOn w:val="a"/>
    <w:rsid w:val="00843C86"/>
    <w:pPr>
      <w:spacing w:before="240" w:after="240"/>
      <w:jc w:val="center"/>
    </w:pPr>
    <w:rPr>
      <w:iCs w:val="0"/>
      <w:caps/>
      <w:sz w:val="24"/>
      <w:szCs w:val="24"/>
    </w:rPr>
  </w:style>
  <w:style w:type="paragraph" w:customStyle="1" w:styleId="point">
    <w:name w:val="point"/>
    <w:basedOn w:val="a"/>
    <w:rsid w:val="006A1334"/>
    <w:pPr>
      <w:ind w:firstLine="567"/>
      <w:jc w:val="both"/>
    </w:pPr>
    <w:rPr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2015-04-16T10:03:00Z</dcterms:created>
  <dcterms:modified xsi:type="dcterms:W3CDTF">2015-04-16T10:03:00Z</dcterms:modified>
</cp:coreProperties>
</file>