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A1" w:rsidRDefault="00E17AA1">
      <w:pPr>
        <w:pStyle w:val="newncpi0"/>
        <w:jc w:val="center"/>
      </w:pPr>
      <w:r>
        <w:rPr>
          <w:rStyle w:val="name"/>
        </w:rPr>
        <w:t>УКАЗ </w:t>
      </w:r>
      <w:r>
        <w:rPr>
          <w:rStyle w:val="promulgator"/>
        </w:rPr>
        <w:t>ПРЕЗИДЕНТА РЕСПУБЛИКИ БЕЛАРУСЬ</w:t>
      </w:r>
    </w:p>
    <w:p w:rsidR="00E17AA1" w:rsidRDefault="00E17AA1">
      <w:pPr>
        <w:pStyle w:val="newncpi"/>
        <w:ind w:firstLine="0"/>
        <w:jc w:val="center"/>
      </w:pPr>
      <w:r>
        <w:rPr>
          <w:rStyle w:val="datepr"/>
        </w:rPr>
        <w:t>26 апреля 2010 г.</w:t>
      </w:r>
      <w:r>
        <w:rPr>
          <w:rStyle w:val="number"/>
        </w:rPr>
        <w:t xml:space="preserve"> № 200</w:t>
      </w:r>
    </w:p>
    <w:p w:rsidR="00E17AA1" w:rsidRDefault="00E17AA1">
      <w:pPr>
        <w:pStyle w:val="title"/>
      </w:pPr>
      <w:r>
        <w:t>Об административных процедурах, осуществляемых государственными органами и иными организациями по заявлениям граждан</w:t>
      </w:r>
    </w:p>
    <w:p w:rsidR="00E17AA1" w:rsidRDefault="00E17AA1">
      <w:pPr>
        <w:pStyle w:val="changei"/>
      </w:pPr>
      <w:r>
        <w:t>Изменения и дополнения:</w:t>
      </w:r>
    </w:p>
    <w:p w:rsidR="00E17AA1" w:rsidRDefault="00E17AA1">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E17AA1" w:rsidRDefault="00E17AA1">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E17AA1" w:rsidRDefault="00E17AA1">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E17AA1" w:rsidRDefault="00E17AA1">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E17AA1" w:rsidRDefault="00E17AA1">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E17AA1" w:rsidRDefault="00E17AA1">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E17AA1" w:rsidRDefault="00E17AA1">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E17AA1" w:rsidRDefault="00E17AA1">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E17AA1" w:rsidRDefault="00E17AA1">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E17AA1" w:rsidRDefault="00E17AA1">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E17AA1" w:rsidRDefault="00E17AA1">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E17AA1" w:rsidRDefault="00E17AA1">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E17AA1" w:rsidRDefault="00E17AA1">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E17AA1" w:rsidRDefault="00E17AA1">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E17AA1" w:rsidRDefault="00E17AA1">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E17AA1" w:rsidRDefault="00E17AA1">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E17AA1" w:rsidRDefault="00E17AA1">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E17AA1" w:rsidRDefault="00E17AA1">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E17AA1" w:rsidRDefault="00E17AA1">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E17AA1" w:rsidRDefault="00E17AA1">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E17AA1" w:rsidRDefault="00E17AA1">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E17AA1" w:rsidRDefault="00E17AA1">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E17AA1" w:rsidRDefault="00E17AA1">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E17AA1" w:rsidRDefault="00E17AA1">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E17AA1" w:rsidRDefault="00E17AA1">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E17AA1" w:rsidRDefault="00E17AA1">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E17AA1" w:rsidRDefault="00E17AA1">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E17AA1" w:rsidRDefault="00E17AA1">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E17AA1" w:rsidRDefault="00E17AA1">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E17AA1" w:rsidRDefault="00E17AA1">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E17AA1" w:rsidRDefault="00E17AA1">
      <w:pPr>
        <w:pStyle w:val="changeadd"/>
      </w:pPr>
      <w:r>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E17AA1" w:rsidRDefault="00E17AA1">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E17AA1" w:rsidRDefault="00E17AA1">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E17AA1" w:rsidRDefault="00E17AA1">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E17AA1" w:rsidRDefault="00E17AA1">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E17AA1" w:rsidRDefault="00E17AA1">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E17AA1" w:rsidRDefault="00E17AA1">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E17AA1" w:rsidRDefault="00E17AA1">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E17AA1" w:rsidRDefault="00E17AA1">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E17AA1" w:rsidRDefault="00E17AA1">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E17AA1" w:rsidRDefault="00E17AA1">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E17AA1" w:rsidRDefault="00E17AA1">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E17AA1" w:rsidRDefault="00E17AA1">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E17AA1" w:rsidRDefault="00E17AA1">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E17AA1" w:rsidRDefault="00E17AA1">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E17AA1" w:rsidRDefault="00E17AA1">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E17AA1" w:rsidRDefault="00E17AA1">
      <w:pPr>
        <w:pStyle w:val="changeadd"/>
      </w:pPr>
      <w:r>
        <w:t>Указ Президента Республики Беларусь от 26 апреля 2017 г. № 132 (Национальный правовой Интернет-портал Республики Беларусь, 28.04.2017, 1/17025) &lt;P31700132&gt;;</w:t>
      </w:r>
    </w:p>
    <w:p w:rsidR="00E17AA1" w:rsidRDefault="00E17AA1">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E17AA1" w:rsidRDefault="00E17AA1">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E17AA1" w:rsidRDefault="00E17AA1">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E17AA1" w:rsidRDefault="00E17AA1">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E17AA1" w:rsidRDefault="00E17AA1">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E17AA1" w:rsidRDefault="00E17AA1">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E17AA1" w:rsidRDefault="00E17AA1">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E17AA1" w:rsidRDefault="00E17AA1">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E17AA1" w:rsidRDefault="00E17AA1">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E17AA1" w:rsidRDefault="00E17AA1">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E17AA1" w:rsidRDefault="00E17AA1">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E17AA1" w:rsidRDefault="00E17AA1">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E17AA1" w:rsidRDefault="00E17AA1">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E17AA1" w:rsidRDefault="00E17AA1">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E17AA1" w:rsidRDefault="00E17AA1">
      <w:pPr>
        <w:pStyle w:val="changeadd"/>
      </w:pPr>
      <w:r>
        <w:t>Указ Президента Республики Беларусь от 22 октября 2020 г. № 375 (Национальный правовой Интернет-портал Республики Беларусь, 24.10.2020, 1/19288) &lt;P32000375&gt;;</w:t>
      </w:r>
    </w:p>
    <w:p w:rsidR="00E17AA1" w:rsidRDefault="00E17AA1">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E17AA1" w:rsidRDefault="00E17AA1">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E17AA1" w:rsidRDefault="00E17AA1">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E17AA1" w:rsidRDefault="00E17AA1">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E17AA1" w:rsidRDefault="00E17AA1">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E17AA1" w:rsidRDefault="00E17AA1">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E17AA1" w:rsidRDefault="00E17AA1">
      <w:pPr>
        <w:pStyle w:val="preamble"/>
      </w:pPr>
      <w:r>
        <w:t> </w:t>
      </w:r>
    </w:p>
    <w:p w:rsidR="00E17AA1" w:rsidRDefault="00E17AA1">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E17AA1" w:rsidRDefault="00E17AA1">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E17AA1" w:rsidRDefault="00E17AA1">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E17AA1" w:rsidRDefault="00E17AA1">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E17AA1" w:rsidRDefault="00E17AA1">
      <w:pPr>
        <w:pStyle w:val="newncpi"/>
      </w:pPr>
      <w:r>
        <w:t>удостоверяющих личность гражданина;</w:t>
      </w:r>
    </w:p>
    <w:p w:rsidR="00E17AA1" w:rsidRDefault="00E17AA1">
      <w:pPr>
        <w:pStyle w:val="newncpi"/>
      </w:pPr>
      <w:r>
        <w:t>подтверждающих полномочия представителя гражданина;</w:t>
      </w:r>
    </w:p>
    <w:p w:rsidR="00E17AA1" w:rsidRDefault="00E17AA1">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E17AA1" w:rsidRDefault="00E17AA1">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E17AA1" w:rsidRDefault="00E17AA1">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E17AA1" w:rsidRDefault="00E17AA1">
      <w:pPr>
        <w:pStyle w:val="point"/>
      </w:pPr>
      <w:r>
        <w:t>2. Установить, что действие части второй пункта 1 настоящего Указа не распространяется на отношения:</w:t>
      </w:r>
    </w:p>
    <w:p w:rsidR="00E17AA1" w:rsidRDefault="00E17AA1">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E17AA1" w:rsidRDefault="00E17AA1">
      <w:pPr>
        <w:pStyle w:val="newncpi"/>
      </w:pPr>
      <w:r>
        <w:t>указанные в пункте 1 статьи 2 Закона Республики Беларусь «Об основах административных процедур»;</w:t>
      </w:r>
    </w:p>
    <w:p w:rsidR="00E17AA1" w:rsidRDefault="00E17AA1">
      <w:pPr>
        <w:pStyle w:val="newncpi"/>
      </w:pPr>
      <w:r>
        <w:t>связанные с гражданством Республики Беларусь;</w:t>
      </w:r>
    </w:p>
    <w:p w:rsidR="00E17AA1" w:rsidRDefault="00E17AA1">
      <w:pPr>
        <w:pStyle w:val="newncpi"/>
      </w:pPr>
      <w:r>
        <w:t>связанные с изъятием и предоставлением земельных участков;</w:t>
      </w:r>
    </w:p>
    <w:p w:rsidR="00E17AA1" w:rsidRDefault="00E17AA1">
      <w:pPr>
        <w:pStyle w:val="newncpi"/>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E17AA1" w:rsidRDefault="00E17AA1">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E17AA1" w:rsidRDefault="00E17AA1">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E17AA1" w:rsidRDefault="00E17AA1">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E17AA1" w:rsidRDefault="00E17AA1">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E17AA1" w:rsidRDefault="00E17AA1">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E17AA1" w:rsidRDefault="00E17AA1">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E17AA1" w:rsidRDefault="00E17AA1">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E17AA1" w:rsidRDefault="00E17AA1">
      <w:pPr>
        <w:pStyle w:val="point"/>
      </w:pPr>
      <w:r>
        <w:t>6. Совету Министров Республики Беларусь в трехмесячный срок:</w:t>
      </w:r>
    </w:p>
    <w:p w:rsidR="00E17AA1" w:rsidRDefault="00E17AA1">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E17AA1" w:rsidRDefault="00E17AA1">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E17AA1" w:rsidRDefault="00E17AA1">
      <w:pPr>
        <w:pStyle w:val="point"/>
      </w:pPr>
      <w:r>
        <w:t>7. Настоящий Указ вступает в силу через десять дней после его официального опубликования.</w:t>
      </w:r>
    </w:p>
    <w:p w:rsidR="00E17AA1" w:rsidRDefault="00E17AA1">
      <w:pPr>
        <w:pStyle w:val="newncpi"/>
      </w:pPr>
      <w:r>
        <w:t> </w:t>
      </w:r>
    </w:p>
    <w:tbl>
      <w:tblPr>
        <w:tblW w:w="5000" w:type="pct"/>
        <w:tblCellMar>
          <w:left w:w="0" w:type="dxa"/>
          <w:right w:w="0" w:type="dxa"/>
        </w:tblCellMar>
        <w:tblLook w:val="04A0"/>
      </w:tblPr>
      <w:tblGrid>
        <w:gridCol w:w="4684"/>
        <w:gridCol w:w="4685"/>
      </w:tblGrid>
      <w:tr w:rsidR="00E17AA1">
        <w:tc>
          <w:tcPr>
            <w:tcW w:w="2500" w:type="pct"/>
            <w:tcMar>
              <w:top w:w="0" w:type="dxa"/>
              <w:left w:w="6" w:type="dxa"/>
              <w:bottom w:w="0" w:type="dxa"/>
              <w:right w:w="6" w:type="dxa"/>
            </w:tcMar>
            <w:vAlign w:val="bottom"/>
            <w:hideMark/>
          </w:tcPr>
          <w:p w:rsidR="00E17AA1" w:rsidRDefault="00E17AA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17AA1" w:rsidRDefault="00E17AA1">
            <w:pPr>
              <w:pStyle w:val="newncpi0"/>
              <w:jc w:val="right"/>
            </w:pPr>
            <w:r>
              <w:rPr>
                <w:rStyle w:val="pers"/>
              </w:rPr>
              <w:t>А.Лукашенко</w:t>
            </w:r>
          </w:p>
        </w:tc>
      </w:tr>
    </w:tbl>
    <w:p w:rsidR="00E17AA1" w:rsidRDefault="00E17AA1">
      <w:pPr>
        <w:pStyle w:val="newncpi"/>
      </w:pPr>
      <w:r>
        <w:t> </w:t>
      </w:r>
    </w:p>
    <w:tbl>
      <w:tblPr>
        <w:tblW w:w="5000" w:type="pct"/>
        <w:tblCellMar>
          <w:left w:w="0" w:type="dxa"/>
          <w:right w:w="0" w:type="dxa"/>
        </w:tblCellMar>
        <w:tblLook w:val="04A0"/>
      </w:tblPr>
      <w:tblGrid>
        <w:gridCol w:w="7027"/>
        <w:gridCol w:w="2342"/>
      </w:tblGrid>
      <w:tr w:rsidR="00E17AA1">
        <w:tc>
          <w:tcPr>
            <w:tcW w:w="3750" w:type="pct"/>
            <w:tcMar>
              <w:top w:w="0" w:type="dxa"/>
              <w:left w:w="6" w:type="dxa"/>
              <w:bottom w:w="0" w:type="dxa"/>
              <w:right w:w="6" w:type="dxa"/>
            </w:tcMar>
            <w:hideMark/>
          </w:tcPr>
          <w:p w:rsidR="00E17AA1" w:rsidRDefault="00E17AA1">
            <w:pPr>
              <w:pStyle w:val="newncpi"/>
              <w:ind w:firstLine="0"/>
            </w:pPr>
            <w:r>
              <w:t> </w:t>
            </w:r>
          </w:p>
        </w:tc>
        <w:tc>
          <w:tcPr>
            <w:tcW w:w="1250" w:type="pct"/>
            <w:tcMar>
              <w:top w:w="0" w:type="dxa"/>
              <w:left w:w="6" w:type="dxa"/>
              <w:bottom w:w="0" w:type="dxa"/>
              <w:right w:w="6" w:type="dxa"/>
            </w:tcMar>
            <w:hideMark/>
          </w:tcPr>
          <w:p w:rsidR="00E17AA1" w:rsidRDefault="00E17AA1">
            <w:pPr>
              <w:pStyle w:val="append1"/>
            </w:pPr>
            <w:r>
              <w:t>Приложение</w:t>
            </w:r>
          </w:p>
          <w:p w:rsidR="00E17AA1" w:rsidRDefault="00E17AA1">
            <w:pPr>
              <w:pStyle w:val="append"/>
            </w:pPr>
            <w:r>
              <w:t xml:space="preserve">к Указу Президента </w:t>
            </w:r>
            <w:r>
              <w:br/>
              <w:t>Республики Беларусь</w:t>
            </w:r>
          </w:p>
          <w:p w:rsidR="00E17AA1" w:rsidRDefault="00E17AA1">
            <w:pPr>
              <w:pStyle w:val="append"/>
            </w:pPr>
            <w:r>
              <w:t>26.04.2010 № 200</w:t>
            </w:r>
          </w:p>
        </w:tc>
      </w:tr>
    </w:tbl>
    <w:p w:rsidR="00E17AA1" w:rsidRDefault="00E17AA1">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E17AA1" w:rsidRDefault="00E17AA1">
      <w:pPr>
        <w:pStyle w:val="point"/>
      </w:pPr>
      <w:r>
        <w:t>1. Внести изменения и дополнения в некоторые указы Президента Республики Беларусь:</w:t>
      </w:r>
    </w:p>
    <w:p w:rsidR="00E17AA1" w:rsidRDefault="00E17AA1">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E17AA1" w:rsidRDefault="00E17AA1">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E17AA1" w:rsidRDefault="00E17AA1">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E17AA1" w:rsidRDefault="00E17AA1">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E17AA1" w:rsidRDefault="00E17AA1">
      <w:pPr>
        <w:pStyle w:val="underpoint"/>
      </w:pPr>
      <w:r>
        <w:t>1.5. утратил силу;</w:t>
      </w:r>
    </w:p>
    <w:p w:rsidR="00E17AA1" w:rsidRDefault="00E17AA1">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E17AA1" w:rsidRDefault="00E17AA1">
      <w:pPr>
        <w:pStyle w:val="underpoint"/>
      </w:pPr>
      <w:r>
        <w:t>1.6.1. в Правилах приема в высшие учебные заведения, утвержденных данным Указом:</w:t>
      </w:r>
    </w:p>
    <w:p w:rsidR="00E17AA1" w:rsidRDefault="00E17AA1">
      <w:pPr>
        <w:pStyle w:val="newncpi"/>
      </w:pPr>
      <w:r>
        <w:t>абзац пятый части второй пункта 9 после слова «справку» дополнить словами «о состоянии здоровья»;</w:t>
      </w:r>
    </w:p>
    <w:p w:rsidR="00E17AA1" w:rsidRDefault="00E17AA1">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E17AA1" w:rsidRDefault="00E17AA1">
      <w:pPr>
        <w:pStyle w:val="underpoint"/>
      </w:pPr>
      <w:r>
        <w:t>1.6.2. в Правилах приема в средние специальные учебные заведения, утвержденных данным Указом:</w:t>
      </w:r>
    </w:p>
    <w:p w:rsidR="00E17AA1" w:rsidRDefault="00E17AA1">
      <w:pPr>
        <w:pStyle w:val="newncpi"/>
      </w:pPr>
      <w:r>
        <w:t>абзац пятый части второй пункта 9 после слова «справку» дополнить словами «о состоянии здоровья»;</w:t>
      </w:r>
    </w:p>
    <w:p w:rsidR="00E17AA1" w:rsidRDefault="00E17AA1">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E17AA1" w:rsidRDefault="00E17AA1">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E17AA1" w:rsidRDefault="00E17AA1">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E17AA1" w:rsidRDefault="00E17AA1">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E17AA1" w:rsidRDefault="00E17AA1">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E17AA1" w:rsidRDefault="00E17AA1">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E17AA1" w:rsidRDefault="00E17AA1">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E17AA1" w:rsidRDefault="00E17AA1">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E17AA1" w:rsidRDefault="00E17AA1">
      <w:pPr>
        <w:pStyle w:val="newncpi"/>
      </w:pPr>
      <w:r>
        <w:t>в абзаце втором части первой пункта 5 слово «врачебно-консультативной» заменить словом «врачебно-консультационной»;</w:t>
      </w:r>
    </w:p>
    <w:p w:rsidR="00E17AA1" w:rsidRDefault="00E17AA1">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E17AA1" w:rsidRDefault="00E17AA1">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E17AA1" w:rsidRDefault="00E17AA1">
      <w:pPr>
        <w:pStyle w:val="underpoint"/>
      </w:pPr>
      <w:r>
        <w:t>1.11.1. в Положении о документах, удостоверяющих личность, утвержденном данным Указом:</w:t>
      </w:r>
    </w:p>
    <w:p w:rsidR="00E17AA1" w:rsidRDefault="00E17AA1">
      <w:pPr>
        <w:pStyle w:val="newncpi"/>
      </w:pPr>
      <w:r>
        <w:t>часть первую пункта 7 изложить в следующей редакции:</w:t>
      </w:r>
    </w:p>
    <w:p w:rsidR="00E17AA1" w:rsidRDefault="00E17AA1">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E17AA1" w:rsidRDefault="00E17AA1">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E17AA1" w:rsidRDefault="00E17AA1">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E17AA1" w:rsidRDefault="00E17AA1">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E17AA1" w:rsidRDefault="00E17AA1">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E17AA1" w:rsidRDefault="00E17AA1">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E17AA1" w:rsidRDefault="00E17AA1">
      <w:pPr>
        <w:pStyle w:val="underpoint"/>
      </w:pPr>
      <w:r>
        <w:t>1.13. утратил силу;</w:t>
      </w:r>
    </w:p>
    <w:p w:rsidR="00E17AA1" w:rsidRDefault="00E17AA1">
      <w:pPr>
        <w:pStyle w:val="underpoint"/>
      </w:pPr>
      <w:r>
        <w:t>1.14. утратил силу.</w:t>
      </w:r>
    </w:p>
    <w:p w:rsidR="00E17AA1" w:rsidRDefault="00E17AA1">
      <w:pPr>
        <w:pStyle w:val="point"/>
      </w:pPr>
      <w:r>
        <w:t>2. Признать утратившими силу:</w:t>
      </w:r>
    </w:p>
    <w:p w:rsidR="00E17AA1" w:rsidRDefault="00E17AA1">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E17AA1" w:rsidRDefault="00E17AA1">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E17AA1" w:rsidRDefault="00E17AA1">
      <w:pPr>
        <w:pStyle w:val="newncpi"/>
      </w:pPr>
      <w:r>
        <w:t> </w:t>
      </w:r>
    </w:p>
    <w:p w:rsidR="00E17AA1" w:rsidRDefault="00E17AA1">
      <w:pPr>
        <w:sectPr w:rsidR="00E17AA1" w:rsidSect="00E17AA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17AA1" w:rsidRDefault="00E17AA1">
      <w:pPr>
        <w:pStyle w:val="newncpi"/>
      </w:pPr>
      <w:r>
        <w:t> </w:t>
      </w:r>
    </w:p>
    <w:tbl>
      <w:tblPr>
        <w:tblW w:w="5000" w:type="pct"/>
        <w:tblCellMar>
          <w:left w:w="0" w:type="dxa"/>
          <w:right w:w="0" w:type="dxa"/>
        </w:tblCellMar>
        <w:tblLook w:val="04A0"/>
      </w:tblPr>
      <w:tblGrid>
        <w:gridCol w:w="12166"/>
        <w:gridCol w:w="4055"/>
      </w:tblGrid>
      <w:tr w:rsidR="00E17AA1">
        <w:tc>
          <w:tcPr>
            <w:tcW w:w="3750" w:type="pct"/>
            <w:tcMar>
              <w:top w:w="0" w:type="dxa"/>
              <w:left w:w="6" w:type="dxa"/>
              <w:bottom w:w="0" w:type="dxa"/>
              <w:right w:w="6" w:type="dxa"/>
            </w:tcMar>
            <w:hideMark/>
          </w:tcPr>
          <w:p w:rsidR="00E17AA1" w:rsidRDefault="00E17AA1">
            <w:pPr>
              <w:pStyle w:val="newncpi"/>
            </w:pPr>
            <w:r>
              <w:t> </w:t>
            </w:r>
          </w:p>
        </w:tc>
        <w:tc>
          <w:tcPr>
            <w:tcW w:w="1250" w:type="pct"/>
            <w:tcMar>
              <w:top w:w="0" w:type="dxa"/>
              <w:left w:w="6" w:type="dxa"/>
              <w:bottom w:w="0" w:type="dxa"/>
              <w:right w:w="6" w:type="dxa"/>
            </w:tcMar>
            <w:hideMark/>
          </w:tcPr>
          <w:p w:rsidR="00E17AA1" w:rsidRDefault="00E17AA1">
            <w:pPr>
              <w:pStyle w:val="capu1"/>
            </w:pPr>
            <w:r>
              <w:t>УТВЕРЖДЕНО</w:t>
            </w:r>
          </w:p>
          <w:p w:rsidR="00E17AA1" w:rsidRDefault="00E17AA1">
            <w:pPr>
              <w:pStyle w:val="cap1"/>
            </w:pPr>
            <w:r>
              <w:t xml:space="preserve">Указ Президента </w:t>
            </w:r>
            <w:r>
              <w:br/>
              <w:t>Республики Беларусь</w:t>
            </w:r>
          </w:p>
          <w:p w:rsidR="00E17AA1" w:rsidRDefault="00E17AA1">
            <w:pPr>
              <w:pStyle w:val="cap1"/>
            </w:pPr>
            <w:r>
              <w:t>26.04.2010 № 200</w:t>
            </w:r>
          </w:p>
        </w:tc>
      </w:tr>
    </w:tbl>
    <w:p w:rsidR="00E17AA1" w:rsidRDefault="00E17AA1">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1" w:type="pct"/>
        <w:tblCellMar>
          <w:left w:w="0" w:type="dxa"/>
          <w:right w:w="0" w:type="dxa"/>
        </w:tblCellMar>
        <w:tblLook w:val="04A0"/>
      </w:tblPr>
      <w:tblGrid>
        <w:gridCol w:w="3494"/>
        <w:gridCol w:w="4075"/>
        <w:gridCol w:w="2327"/>
        <w:gridCol w:w="2327"/>
        <w:gridCol w:w="1892"/>
        <w:gridCol w:w="2109"/>
      </w:tblGrid>
      <w:tr w:rsidR="00E17AA1">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Наименование административной процедуры</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Государственный орган (иная организация), в который гражданин должен обратиться</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Документы и (или) сведения, представляемые гражданином для осуществления административной процедуры*</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Размер платы, взимаемой при осуществлении административной процедуры**</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17AA1" w:rsidRDefault="00E17AA1">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E17AA1">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1</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2</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3</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4</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17AA1" w:rsidRDefault="00E17AA1">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17AA1" w:rsidRDefault="00E17AA1">
            <w:pPr>
              <w:pStyle w:val="table10"/>
              <w:jc w:val="center"/>
            </w:pPr>
            <w:r>
              <w:t>6</w:t>
            </w:r>
          </w:p>
        </w:tc>
      </w:tr>
      <w:tr w:rsidR="00E17AA1">
        <w:trPr>
          <w:trHeight w:val="240"/>
        </w:trPr>
        <w:tc>
          <w:tcPr>
            <w:tcW w:w="5000" w:type="pct"/>
            <w:gridSpan w:val="6"/>
            <w:tcBorders>
              <w:top w:val="single" w:sz="4" w:space="0" w:color="auto"/>
            </w:tcBorders>
            <w:tcMar>
              <w:top w:w="0" w:type="dxa"/>
              <w:left w:w="6" w:type="dxa"/>
              <w:bottom w:w="0" w:type="dxa"/>
              <w:right w:w="6" w:type="dxa"/>
            </w:tcMar>
            <w:hideMark/>
          </w:tcPr>
          <w:p w:rsidR="00E17AA1" w:rsidRDefault="00E17AA1">
            <w:pPr>
              <w:pStyle w:val="chapter"/>
              <w:spacing w:before="120" w:after="0"/>
            </w:pPr>
            <w:r>
              <w:t>ГЛАВА 1</w:t>
            </w:r>
            <w:r>
              <w:br/>
              <w:t>ЖИЛИЩНЫЕ ПРАВООТНОШЕНИЯ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0" w:after="100"/>
              <w:ind w:left="0" w:firstLine="0"/>
              <w:rPr>
                <w:b w:val="0"/>
                <w:sz w:val="20"/>
                <w:szCs w:val="20"/>
              </w:rPr>
            </w:pPr>
            <w:r>
              <w:rPr>
                <w:b w:val="0"/>
                <w:sz w:val="20"/>
                <w:szCs w:val="20"/>
              </w:rPr>
              <w:t>1.1. Принятие решения:***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6"/>
              <w:jc w:val="left"/>
              <w:rPr>
                <w:sz w:val="20"/>
                <w:szCs w:val="20"/>
              </w:rPr>
            </w:pPr>
            <w:r>
              <w:rPr>
                <w:sz w:val="20"/>
                <w:szCs w:val="20"/>
              </w:rPr>
              <w:t>1.1.1.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pPr>
            <w:r>
              <w:t>1.1.2</w:t>
            </w:r>
            <w:r>
              <w:rPr>
                <w:vertAlign w:val="superscript"/>
              </w:rPr>
              <w:t>2</w:t>
            </w:r>
            <w: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1256" w:type="pct"/>
            <w:tcMar>
              <w:top w:w="0" w:type="dxa"/>
              <w:left w:w="6" w:type="dxa"/>
              <w:bottom w:w="0" w:type="dxa"/>
              <w:right w:w="6" w:type="dxa"/>
            </w:tcMar>
            <w:hideMark/>
          </w:tcPr>
          <w:p w:rsidR="00E17AA1" w:rsidRDefault="00E17AA1">
            <w:pPr>
              <w:pStyle w:val="table10"/>
            </w:pPr>
            <w:r>
              <w:t>местный исполнительный и распорядительный орган по месту нахождения жилого помещения</w:t>
            </w:r>
          </w:p>
        </w:tc>
        <w:tc>
          <w:tcPr>
            <w:tcW w:w="717" w:type="pct"/>
            <w:tcMar>
              <w:top w:w="0" w:type="dxa"/>
              <w:left w:w="6" w:type="dxa"/>
              <w:bottom w:w="0" w:type="dxa"/>
              <w:right w:w="6" w:type="dxa"/>
            </w:tcMar>
            <w:hideMark/>
          </w:tcPr>
          <w:p w:rsidR="00E17AA1" w:rsidRDefault="00E17AA1">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17" w:type="pct"/>
            <w:tcMar>
              <w:top w:w="0" w:type="dxa"/>
              <w:left w:w="6" w:type="dxa"/>
              <w:bottom w:w="0" w:type="dxa"/>
              <w:right w:w="6" w:type="dxa"/>
            </w:tcMar>
            <w:hideMark/>
          </w:tcPr>
          <w:p w:rsidR="00E17AA1" w:rsidRDefault="00E17AA1">
            <w:pPr>
              <w:pStyle w:val="table10"/>
            </w:pPr>
            <w:r>
              <w:t>бесплатно</w:t>
            </w:r>
          </w:p>
        </w:tc>
        <w:tc>
          <w:tcPr>
            <w:tcW w:w="583" w:type="pct"/>
            <w:tcMar>
              <w:top w:w="0" w:type="dxa"/>
              <w:left w:w="6" w:type="dxa"/>
              <w:bottom w:w="0" w:type="dxa"/>
              <w:right w:w="6" w:type="dxa"/>
            </w:tcMar>
            <w:hideMark/>
          </w:tcPr>
          <w:p w:rsidR="00E17AA1" w:rsidRDefault="00E17AA1">
            <w:pPr>
              <w:pStyle w:val="table1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1.1.6. о разделе (объединении) очереди, о переоформлении очереди с гражданина на совершеннолетнего члена его семьи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1.1.9.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1.1.11. о разделении чеков «Жилье»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1256" w:type="pct"/>
            <w:vMerge w:val="restar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vMerge w:val="restart"/>
            <w:tcMar>
              <w:top w:w="0" w:type="dxa"/>
              <w:left w:w="6" w:type="dxa"/>
              <w:bottom w:w="0" w:type="dxa"/>
              <w:right w:w="6" w:type="dxa"/>
            </w:tcMar>
            <w:hideMark/>
          </w:tcPr>
          <w:p w:rsidR="00E17AA1" w:rsidRDefault="00E17AA1">
            <w:pPr>
              <w:pStyle w:val="table10"/>
              <w:spacing w:before="120"/>
            </w:pPr>
            <w:r>
              <w:t>бесплатно</w:t>
            </w:r>
          </w:p>
        </w:tc>
        <w:tc>
          <w:tcPr>
            <w:tcW w:w="583" w:type="pct"/>
            <w:vMerge w:val="restar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по требованию нанимателей, объединяющихся в одну семью</w:t>
            </w:r>
          </w:p>
        </w:tc>
        <w:tc>
          <w:tcPr>
            <w:tcW w:w="0" w:type="auto"/>
            <w:vMerge/>
            <w:vAlign w:val="center"/>
            <w:hideMark/>
          </w:tcPr>
          <w:p w:rsidR="00E17AA1" w:rsidRDefault="00E17AA1">
            <w:pPr>
              <w:rPr>
                <w:rFonts w:eastAsiaTheme="minorEastAsia"/>
                <w:sz w:val="20"/>
                <w:szCs w:val="20"/>
              </w:rPr>
            </w:pPr>
          </w:p>
        </w:tc>
        <w:tc>
          <w:tcPr>
            <w:tcW w:w="717" w:type="pct"/>
            <w:tcMar>
              <w:top w:w="0" w:type="dxa"/>
              <w:left w:w="6" w:type="dxa"/>
              <w:bottom w:w="0" w:type="dxa"/>
              <w:right w:w="6" w:type="dxa"/>
            </w:tcMar>
            <w:hideMark/>
          </w:tcPr>
          <w:p w:rsidR="00E17AA1" w:rsidRDefault="00E17AA1">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вследствие признания нанимателем другого члена семьи</w:t>
            </w:r>
          </w:p>
        </w:tc>
        <w:tc>
          <w:tcPr>
            <w:tcW w:w="0" w:type="auto"/>
            <w:vMerge/>
            <w:vAlign w:val="center"/>
            <w:hideMark/>
          </w:tcPr>
          <w:p w:rsidR="00E17AA1" w:rsidRDefault="00E17AA1">
            <w:pPr>
              <w:rPr>
                <w:rFonts w:eastAsiaTheme="minorEastAsia"/>
                <w:sz w:val="20"/>
                <w:szCs w:val="20"/>
              </w:rPr>
            </w:pPr>
          </w:p>
        </w:tc>
        <w:tc>
          <w:tcPr>
            <w:tcW w:w="717" w:type="pct"/>
            <w:tcMar>
              <w:top w:w="0" w:type="dxa"/>
              <w:left w:w="6" w:type="dxa"/>
              <w:bottom w:w="0" w:type="dxa"/>
              <w:right w:w="6" w:type="dxa"/>
            </w:tcMar>
            <w:hideMark/>
          </w:tcPr>
          <w:p w:rsidR="00E17AA1" w:rsidRDefault="00E17AA1">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по требованию члена семьи нанимателя</w:t>
            </w:r>
          </w:p>
        </w:tc>
        <w:tc>
          <w:tcPr>
            <w:tcW w:w="0" w:type="auto"/>
            <w:vMerge/>
            <w:vAlign w:val="center"/>
            <w:hideMark/>
          </w:tcPr>
          <w:p w:rsidR="00E17AA1" w:rsidRDefault="00E17AA1">
            <w:pPr>
              <w:rPr>
                <w:rFonts w:eastAsiaTheme="minorEastAsia"/>
                <w:sz w:val="20"/>
                <w:szCs w:val="20"/>
              </w:rPr>
            </w:pPr>
          </w:p>
        </w:tc>
        <w:tc>
          <w:tcPr>
            <w:tcW w:w="717" w:type="pct"/>
            <w:tcMar>
              <w:top w:w="0" w:type="dxa"/>
              <w:left w:w="6" w:type="dxa"/>
              <w:bottom w:w="0" w:type="dxa"/>
              <w:right w:w="6" w:type="dxa"/>
            </w:tcMar>
            <w:hideMark/>
          </w:tcPr>
          <w:p w:rsidR="00E17AA1" w:rsidRDefault="00E17AA1">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c>
          <w:tcPr>
            <w:tcW w:w="0" w:type="auto"/>
            <w:vMerge/>
            <w:vAlign w:val="center"/>
            <w:hideMark/>
          </w:tcPr>
          <w:p w:rsidR="00E17AA1" w:rsidRDefault="00E17AA1">
            <w:pPr>
              <w:rPr>
                <w:rFonts w:eastAsiaTheme="minorEastAsia"/>
                <w:sz w:val="20"/>
                <w:szCs w:val="20"/>
              </w:rPr>
            </w:pP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E17AA1" w:rsidRDefault="00E17AA1">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1.1.21</w:t>
            </w:r>
            <w:r>
              <w:rPr>
                <w:vertAlign w:val="superscript"/>
              </w:rPr>
              <w:t>2</w:t>
            </w:r>
            <w: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E17AA1" w:rsidRDefault="00E17AA1">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E17AA1" w:rsidRDefault="00E17AA1">
            <w:pPr>
              <w:pStyle w:val="table10"/>
              <w:spacing w:before="120"/>
            </w:pPr>
            <w:r>
              <w:t xml:space="preserve">1 месяц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приобретение жилого помещения</w:t>
            </w:r>
          </w:p>
        </w:tc>
        <w:tc>
          <w:tcPr>
            <w:tcW w:w="650" w:type="pct"/>
            <w:tcMar>
              <w:top w:w="0" w:type="dxa"/>
              <w:left w:w="6" w:type="dxa"/>
              <w:bottom w:w="0" w:type="dxa"/>
              <w:right w:w="6" w:type="dxa"/>
            </w:tcMar>
            <w:hideMark/>
          </w:tcPr>
          <w:p w:rsidR="00E17AA1" w:rsidRDefault="00E17AA1">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E17AA1" w:rsidRDefault="00E17AA1">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E17AA1" w:rsidRDefault="00E17AA1">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1256" w:type="pct"/>
            <w:tcMar>
              <w:top w:w="0" w:type="dxa"/>
              <w:left w:w="6" w:type="dxa"/>
              <w:bottom w:w="0" w:type="dxa"/>
              <w:right w:w="6" w:type="dxa"/>
            </w:tcMar>
            <w:hideMark/>
          </w:tcPr>
          <w:p w:rsidR="00E17AA1" w:rsidRDefault="00E17AA1">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1.1.26.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1256" w:type="pct"/>
            <w:tcMar>
              <w:top w:w="0" w:type="dxa"/>
              <w:left w:w="6" w:type="dxa"/>
              <w:bottom w:w="0" w:type="dxa"/>
              <w:right w:w="6" w:type="dxa"/>
            </w:tcMar>
            <w:hideMark/>
          </w:tcPr>
          <w:p w:rsidR="00E17AA1" w:rsidRDefault="00E17AA1">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6 месяцев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1256" w:type="pct"/>
            <w:tcMar>
              <w:top w:w="0" w:type="dxa"/>
              <w:left w:w="6" w:type="dxa"/>
              <w:bottom w:w="0" w:type="dxa"/>
              <w:right w:w="6" w:type="dxa"/>
            </w:tcMar>
            <w:hideMark/>
          </w:tcPr>
          <w:p w:rsidR="00E17AA1" w:rsidRDefault="00E17AA1">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E17AA1" w:rsidRDefault="00E17AA1">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при увеличении состава семьи:</w:t>
            </w:r>
          </w:p>
          <w:p w:rsidR="00E17AA1" w:rsidRDefault="00E17AA1">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E17AA1" w:rsidRDefault="00E17AA1">
            <w:pPr>
              <w:pStyle w:val="table10"/>
              <w:spacing w:before="120"/>
            </w:pPr>
            <w:r>
              <w:t>при перемене лица в кредитном обязательстве со стороны кредитополучателя:</w:t>
            </w:r>
          </w:p>
          <w:p w:rsidR="00E17AA1" w:rsidRDefault="00E17AA1">
            <w:pPr>
              <w:pStyle w:val="table10"/>
              <w:spacing w:before="120"/>
            </w:pPr>
            <w:r>
              <w:t>паспорт или иной документ, удостоверяющий личность</w:t>
            </w:r>
          </w:p>
          <w:p w:rsidR="00E17AA1" w:rsidRDefault="00E17AA1">
            <w:pPr>
              <w:pStyle w:val="table10"/>
              <w:spacing w:before="120"/>
            </w:pPr>
            <w:r>
              <w:t>копия кредитного договора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jc w:val="center"/>
            </w:pPr>
            <w:r>
              <w:t>–</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1.3. Выдача справки: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1.3.3. о месте жительства и составе семьи</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1.3.4. о месте жительства</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 наследника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по месту временного пребывания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1.3.7. о начисленной жилищной квоте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1256" w:type="pct"/>
            <w:tcMar>
              <w:top w:w="0" w:type="dxa"/>
              <w:left w:w="6" w:type="dxa"/>
              <w:bottom w:w="0" w:type="dxa"/>
              <w:right w:w="6" w:type="dxa"/>
            </w:tcMar>
            <w:hideMark/>
          </w:tcPr>
          <w:p w:rsidR="00E17AA1" w:rsidRDefault="00E17AA1">
            <w:pPr>
              <w:pStyle w:val="table10"/>
              <w:spacing w:before="120"/>
            </w:pPr>
            <w:r>
              <w:t>открытое акционерное общество «Сберегательный банк «Беларусбанк» по месту заключения кредитных договоров</w:t>
            </w:r>
          </w:p>
        </w:tc>
        <w:tc>
          <w:tcPr>
            <w:tcW w:w="717" w:type="pct"/>
            <w:tcMar>
              <w:top w:w="0" w:type="dxa"/>
              <w:left w:w="6" w:type="dxa"/>
              <w:bottom w:w="0" w:type="dxa"/>
              <w:right w:w="6" w:type="dxa"/>
            </w:tcMar>
            <w:hideMark/>
          </w:tcPr>
          <w:p w:rsidR="00E17AA1" w:rsidRDefault="00E17AA1">
            <w:pPr>
              <w:pStyle w:val="table10"/>
              <w:spacing w:before="120"/>
            </w:pPr>
            <w:r>
              <w:t xml:space="preserve">заявление </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1.4.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льготных кредитов</w:t>
            </w:r>
          </w:p>
        </w:tc>
        <w:tc>
          <w:tcPr>
            <w:tcW w:w="650" w:type="pct"/>
            <w:tcMar>
              <w:top w:w="0" w:type="dxa"/>
              <w:left w:w="6" w:type="dxa"/>
              <w:bottom w:w="0" w:type="dxa"/>
              <w:right w:w="6" w:type="dxa"/>
            </w:tcMar>
            <w:hideMark/>
          </w:tcPr>
          <w:p w:rsidR="00E17AA1" w:rsidRDefault="00E17AA1">
            <w:pPr>
              <w:pStyle w:val="table10"/>
              <w:spacing w:before="120"/>
            </w:pPr>
            <w:r>
              <w:t>3 года</w:t>
            </w:r>
          </w:p>
          <w:p w:rsidR="00E17AA1" w:rsidRDefault="00E17AA1">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1256" w:type="pct"/>
            <w:tcMar>
              <w:top w:w="0" w:type="dxa"/>
              <w:left w:w="6" w:type="dxa"/>
              <w:bottom w:w="0" w:type="dxa"/>
              <w:right w:w="6" w:type="dxa"/>
            </w:tcMar>
            <w:hideMark/>
          </w:tcPr>
          <w:p w:rsidR="00E17AA1" w:rsidRDefault="00E17AA1">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E17AA1" w:rsidRDefault="00E17AA1">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E17AA1" w:rsidRDefault="00E17AA1">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E17AA1" w:rsidRDefault="00E17AA1">
            <w:pPr>
              <w:pStyle w:val="table10"/>
              <w:spacing w:before="120"/>
            </w:pPr>
            <w:r>
              <w:t>сельский (поселковый), городской (города районного подчинения), районный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1.10. Выдача копии лицевого счета</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E17AA1" w:rsidRDefault="00E17AA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45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jc w:val="center"/>
            </w:pPr>
            <w:r>
              <w:t>–</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E17AA1" w:rsidRDefault="00E17AA1">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E17AA1" w:rsidRDefault="00E17AA1">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E17AA1" w:rsidRDefault="00E17AA1">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E17AA1" w:rsidRDefault="00E17AA1">
            <w:pPr>
              <w:pStyle w:val="table10"/>
              <w:spacing w:before="120"/>
              <w:jc w:val="center"/>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1.15. Выдача согласования: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jc w:val="center"/>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2</w:t>
            </w:r>
            <w:r>
              <w:br/>
              <w:t>ТРУД И СОЦИАЛЬНАЯ ЗАЩИТА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E17AA1" w:rsidRDefault="00E17AA1">
            <w:pPr>
              <w:pStyle w:val="table10"/>
              <w:spacing w:before="120"/>
            </w:pPr>
            <w:r>
              <w:t>на срок, указанный в листке нетрудоспособности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по день достижения ребенком возраста 3 лет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до даты наступления обстоятельств, влекущих прекращение выплаты пособия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2.10.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E17AA1" w:rsidRDefault="00E17AA1">
            <w:pPr>
              <w:pStyle w:val="table10"/>
              <w:spacing w:before="120"/>
            </w:pPr>
            <w:r>
              <w:t>листок нетрудоспособности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E17AA1" w:rsidRDefault="00E17AA1">
            <w:pPr>
              <w:pStyle w:val="table10"/>
              <w:spacing w:before="120"/>
            </w:pPr>
            <w:r>
              <w:t>на срок, указанный в листке нетрудоспособности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E17AA1" w:rsidRDefault="00E17AA1">
            <w:pPr>
              <w:pStyle w:val="table10"/>
              <w:spacing w:before="120"/>
            </w:pPr>
            <w:r>
              <w:t>листок нетрудоспособности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E17AA1" w:rsidRDefault="00E17AA1">
            <w:pPr>
              <w:pStyle w:val="table10"/>
              <w:spacing w:before="120"/>
            </w:pPr>
            <w:r>
              <w:t>на срок, указанный в листке нетрудоспособности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на срок установления ребенку инвалидности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E17AA1" w:rsidRDefault="00E17AA1">
            <w:pPr>
              <w:pStyle w:val="table10"/>
              <w:spacing w:before="120"/>
            </w:pPr>
            <w:r>
              <w:t>листок нетрудоспособности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E17AA1" w:rsidRDefault="00E17AA1">
            <w:pPr>
              <w:pStyle w:val="table10"/>
              <w:spacing w:before="120"/>
            </w:pPr>
            <w:r>
              <w:t>на срок, указанный в листке нетрудоспособности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1256" w:type="pct"/>
            <w:tcMar>
              <w:top w:w="0" w:type="dxa"/>
              <w:left w:w="6" w:type="dxa"/>
              <w:bottom w:w="0" w:type="dxa"/>
              <w:right w:w="6" w:type="dxa"/>
            </w:tcMar>
            <w:hideMark/>
          </w:tcPr>
          <w:p w:rsidR="00E17AA1" w:rsidRDefault="00E17AA1">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по день достижения ребенком 18-летнего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1256" w:type="pct"/>
            <w:tcMar>
              <w:top w:w="0" w:type="dxa"/>
              <w:left w:w="6" w:type="dxa"/>
              <w:bottom w:w="0" w:type="dxa"/>
              <w:right w:w="6" w:type="dxa"/>
            </w:tcMar>
            <w:hideMark/>
          </w:tcPr>
          <w:p w:rsidR="00E17AA1" w:rsidRDefault="00E17AA1">
            <w:pPr>
              <w:pStyle w:val="table10"/>
              <w:spacing w:before="120"/>
            </w:pPr>
            <w:r>
              <w:t>организация, выплачивающая пособие,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2.18</w:t>
            </w:r>
            <w:r>
              <w:rPr>
                <w:vertAlign w:val="superscript"/>
              </w:rPr>
              <w:t>1</w:t>
            </w:r>
            <w:r>
              <w:t>. Выдача справки о неполучении пособия на детей</w:t>
            </w:r>
          </w:p>
        </w:tc>
        <w:tc>
          <w:tcPr>
            <w:tcW w:w="1256" w:type="pct"/>
            <w:tcMar>
              <w:top w:w="0" w:type="dxa"/>
              <w:left w:w="6" w:type="dxa"/>
              <w:bottom w:w="0" w:type="dxa"/>
              <w:right w:w="6" w:type="dxa"/>
            </w:tcMar>
            <w:hideMark/>
          </w:tcPr>
          <w:p w:rsidR="00E17AA1" w:rsidRDefault="00E17AA1">
            <w:pPr>
              <w:pStyle w:val="table10"/>
              <w:spacing w:before="120"/>
            </w:pPr>
            <w:r>
              <w:t>организация, назначающая пособие, 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или по месту получения пенсии, пособия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1256" w:type="pct"/>
            <w:tcMar>
              <w:top w:w="0" w:type="dxa"/>
              <w:left w:w="6" w:type="dxa"/>
              <w:bottom w:w="0" w:type="dxa"/>
              <w:right w:w="6" w:type="dxa"/>
            </w:tcMar>
            <w:hideMark/>
          </w:tcPr>
          <w:p w:rsidR="00E17AA1" w:rsidRDefault="00E17AA1">
            <w:pPr>
              <w:pStyle w:val="table10"/>
              <w:spacing w:before="120"/>
            </w:pPr>
            <w:r>
              <w:t>учреждение уголовно-исполнительной системы, лечебно-трудовой профилакторий Министерства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2.26. Выдача справки о размере пенсии</w:t>
            </w:r>
          </w:p>
        </w:tc>
        <w:tc>
          <w:tcPr>
            <w:tcW w:w="1256" w:type="pct"/>
            <w:tcMar>
              <w:top w:w="0" w:type="dxa"/>
              <w:left w:w="6" w:type="dxa"/>
              <w:bottom w:w="0" w:type="dxa"/>
              <w:right w:w="6" w:type="dxa"/>
            </w:tcMar>
            <w:hideMark/>
          </w:tcPr>
          <w:p w:rsidR="00E17AA1" w:rsidRDefault="00E17AA1">
            <w:pPr>
              <w:pStyle w:val="table10"/>
              <w:spacing w:before="120"/>
            </w:pPr>
            <w:r>
              <w:t>орган, назначивший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2.27. Выдача справки о неполучении пенсии</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1256" w:type="pct"/>
            <w:tcMar>
              <w:top w:w="0" w:type="dxa"/>
              <w:left w:w="6" w:type="dxa"/>
              <w:bottom w:w="0" w:type="dxa"/>
              <w:right w:w="6" w:type="dxa"/>
            </w:tcMar>
            <w:hideMark/>
          </w:tcPr>
          <w:p w:rsidR="00E17AA1" w:rsidRDefault="00E17AA1">
            <w:pPr>
              <w:pStyle w:val="table10"/>
              <w:spacing w:before="120"/>
            </w:pPr>
            <w:r>
              <w:t>органы Фонда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1256" w:type="pct"/>
            <w:tcMar>
              <w:top w:w="0" w:type="dxa"/>
              <w:left w:w="6" w:type="dxa"/>
              <w:bottom w:w="0" w:type="dxa"/>
              <w:right w:w="6" w:type="dxa"/>
            </w:tcMar>
            <w:hideMark/>
          </w:tcPr>
          <w:p w:rsidR="00E17AA1" w:rsidRDefault="00E17AA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трудовая книжка, а в случае ее утраты – справка о периоде работы, службы по последнему месту работы – для лиц, осуществляющих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1256" w:type="pct"/>
            <w:tcMar>
              <w:top w:w="0" w:type="dxa"/>
              <w:left w:w="6" w:type="dxa"/>
              <w:bottom w:w="0" w:type="dxa"/>
              <w:right w:w="6" w:type="dxa"/>
            </w:tcMar>
            <w:hideMark/>
          </w:tcPr>
          <w:p w:rsidR="00E17AA1" w:rsidRDefault="00E17AA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трудовая книжка (при ее наличии)</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256" w:type="pct"/>
            <w:tcMar>
              <w:top w:w="0" w:type="dxa"/>
              <w:left w:w="6" w:type="dxa"/>
              <w:bottom w:w="0" w:type="dxa"/>
              <w:right w:w="6" w:type="dxa"/>
            </w:tcMar>
            <w:hideMark/>
          </w:tcPr>
          <w:p w:rsidR="00E17AA1" w:rsidRDefault="00E17AA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5000" w:type="pct"/>
            <w:gridSpan w:val="6"/>
            <w:tcMar>
              <w:top w:w="0" w:type="dxa"/>
              <w:left w:w="6" w:type="dxa"/>
              <w:bottom w:w="0" w:type="dxa"/>
              <w:right w:w="6" w:type="dxa"/>
            </w:tcMar>
            <w:hideMark/>
          </w:tcPr>
          <w:p w:rsidR="00E17AA1" w:rsidRDefault="00E17AA1">
            <w:pPr>
              <w:pStyle w:val="rekviziti"/>
            </w:pPr>
            <w:r>
              <w:rPr>
                <w:rStyle w:val="shaplost"/>
              </w:rPr>
              <w:t>—————————————————————————</w:t>
            </w:r>
          </w:p>
          <w:p w:rsidR="00E17AA1" w:rsidRDefault="00E17AA1">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E17AA1" w:rsidRDefault="00E17AA1">
            <w:pPr>
              <w:pStyle w:val="rekviziti"/>
            </w:pPr>
            <w:r>
              <w:rPr>
                <w:rStyle w:val="shaplost"/>
              </w:rPr>
              <w:t>__________________________________________________</w:t>
            </w:r>
          </w:p>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E17AA1" w:rsidRDefault="00E17AA1">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1256" w:type="pct"/>
            <w:tcMar>
              <w:top w:w="0" w:type="dxa"/>
              <w:left w:w="6" w:type="dxa"/>
              <w:bottom w:w="0" w:type="dxa"/>
              <w:right w:w="6" w:type="dxa"/>
            </w:tcMar>
            <w:hideMark/>
          </w:tcPr>
          <w:p w:rsidR="00E17AA1" w:rsidRDefault="00E17AA1">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2.33.3.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1256" w:type="pct"/>
            <w:tcMar>
              <w:top w:w="0" w:type="dxa"/>
              <w:left w:w="6" w:type="dxa"/>
              <w:bottom w:w="0" w:type="dxa"/>
              <w:right w:w="6" w:type="dxa"/>
            </w:tcMar>
            <w:hideMark/>
          </w:tcPr>
          <w:p w:rsidR="00E17AA1" w:rsidRDefault="00E17AA1">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E17AA1" w:rsidRDefault="00E17AA1">
            <w:pPr>
              <w:pStyle w:val="table10"/>
              <w:spacing w:before="120"/>
            </w:pPr>
            <w:r>
              <w:t xml:space="preserve">на каждые 6 месяцев до достижения ребенком возраста двух лет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2.35. Выплата пособия на погребение</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256" w:type="pct"/>
            <w:tcMar>
              <w:top w:w="0" w:type="dxa"/>
              <w:left w:w="6" w:type="dxa"/>
              <w:bottom w:w="0" w:type="dxa"/>
              <w:right w:w="6" w:type="dxa"/>
            </w:tcMar>
            <w:hideMark/>
          </w:tcPr>
          <w:p w:rsidR="00E17AA1" w:rsidRDefault="00E17AA1">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56" w:type="pct"/>
            <w:tcMar>
              <w:top w:w="0" w:type="dxa"/>
              <w:left w:w="6" w:type="dxa"/>
              <w:bottom w:w="0" w:type="dxa"/>
              <w:right w:w="6" w:type="dxa"/>
            </w:tcMar>
            <w:hideMark/>
          </w:tcPr>
          <w:p w:rsidR="00E17AA1" w:rsidRDefault="00E17AA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E17AA1" w:rsidRDefault="00E17AA1">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717" w:type="pct"/>
            <w:tcMar>
              <w:top w:w="0" w:type="dxa"/>
              <w:left w:w="6" w:type="dxa"/>
              <w:bottom w:w="0" w:type="dxa"/>
              <w:right w:w="6" w:type="dxa"/>
            </w:tcMar>
            <w:hideMark/>
          </w:tcPr>
          <w:p w:rsidR="00E17AA1" w:rsidRDefault="00E17AA1">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83" w:type="pct"/>
            <w:tcMar>
              <w:top w:w="0" w:type="dxa"/>
              <w:left w:w="6" w:type="dxa"/>
              <w:bottom w:w="0" w:type="dxa"/>
              <w:right w:w="6" w:type="dxa"/>
            </w:tcMar>
            <w:hideMark/>
          </w:tcPr>
          <w:p w:rsidR="00E17AA1" w:rsidRDefault="00E17AA1">
            <w:pPr>
              <w:pStyle w:val="table10"/>
              <w:spacing w:before="120"/>
            </w:pPr>
            <w:r>
              <w:t>1 день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Резервирование участков для захоронения</w:t>
            </w:r>
          </w:p>
        </w:tc>
        <w:tc>
          <w:tcPr>
            <w:tcW w:w="1256" w:type="pct"/>
            <w:tcMar>
              <w:top w:w="0" w:type="dxa"/>
              <w:left w:w="6" w:type="dxa"/>
              <w:bottom w:w="0" w:type="dxa"/>
              <w:right w:w="6" w:type="dxa"/>
            </w:tcMar>
            <w:hideMark/>
          </w:tcPr>
          <w:p w:rsidR="00E17AA1" w:rsidRDefault="00E17AA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E17AA1" w:rsidRDefault="00E17AA1">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E17AA1" w:rsidRDefault="00E17AA1">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E17AA1" w:rsidRDefault="00E17AA1">
            <w:pPr>
              <w:pStyle w:val="table10"/>
              <w:spacing w:before="120"/>
            </w:pPr>
            <w:r>
              <w:t>1 день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1256" w:type="pct"/>
            <w:tcMar>
              <w:top w:w="0" w:type="dxa"/>
              <w:left w:w="6" w:type="dxa"/>
              <w:bottom w:w="0" w:type="dxa"/>
              <w:right w:w="6" w:type="dxa"/>
            </w:tcMar>
            <w:hideMark/>
          </w:tcPr>
          <w:p w:rsidR="00E17AA1" w:rsidRDefault="00E17AA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E17AA1" w:rsidRDefault="00E17AA1">
            <w:pPr>
              <w:pStyle w:val="table10"/>
              <w:spacing w:before="120"/>
            </w:pPr>
            <w:r>
              <w:t>заявление лица, взявшего 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717" w:type="pct"/>
            <w:tcMar>
              <w:top w:w="0" w:type="dxa"/>
              <w:left w:w="6" w:type="dxa"/>
              <w:bottom w:w="0" w:type="dxa"/>
              <w:right w:w="6" w:type="dxa"/>
            </w:tcMar>
            <w:hideMark/>
          </w:tcPr>
          <w:p w:rsidR="00E17AA1" w:rsidRDefault="00E17AA1">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E17AA1" w:rsidRDefault="00E17AA1">
            <w:pPr>
              <w:pStyle w:val="table10"/>
              <w:spacing w:before="120"/>
            </w:pPr>
            <w:r>
              <w:t>1 день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1256" w:type="pct"/>
            <w:tcMar>
              <w:top w:w="0" w:type="dxa"/>
              <w:left w:w="6" w:type="dxa"/>
              <w:bottom w:w="0" w:type="dxa"/>
              <w:right w:w="6" w:type="dxa"/>
            </w:tcMar>
            <w:hideMark/>
          </w:tcPr>
          <w:p w:rsidR="00E17AA1" w:rsidRDefault="00E17AA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E17AA1" w:rsidRDefault="00E17AA1">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E17AA1" w:rsidRDefault="00E17AA1">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E17AA1" w:rsidRDefault="00E17AA1">
            <w:pPr>
              <w:pStyle w:val="table10"/>
              <w:spacing w:before="120"/>
            </w:pPr>
            <w:r>
              <w:t>1 день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на период ухода за инвалидом I группы либо лицом, достигшим 80-летнего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осуществляющий выплату пособия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2.40. Выделение топлива по льготной цене</w:t>
            </w:r>
          </w:p>
        </w:tc>
        <w:tc>
          <w:tcPr>
            <w:tcW w:w="1256" w:type="pct"/>
            <w:tcMar>
              <w:top w:w="0" w:type="dxa"/>
              <w:left w:w="6" w:type="dxa"/>
              <w:bottom w:w="0" w:type="dxa"/>
              <w:right w:w="6" w:type="dxa"/>
            </w:tcMar>
            <w:hideMark/>
          </w:tcPr>
          <w:p w:rsidR="00E17AA1" w:rsidRDefault="00E17AA1">
            <w:pPr>
              <w:pStyle w:val="table10"/>
              <w:spacing w:before="120"/>
            </w:pPr>
            <w:r>
              <w:t>районная (городская) топливоснабжающая организация (рай-, гортопсбыт)</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право на такую льготу</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«Белресурсы»</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выплачивающий повременные платежи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1256" w:type="pct"/>
            <w:tcMar>
              <w:top w:w="0" w:type="dxa"/>
              <w:left w:w="6" w:type="dxa"/>
              <w:bottom w:w="0" w:type="dxa"/>
              <w:right w:w="6" w:type="dxa"/>
            </w:tcMar>
            <w:hideMark/>
          </w:tcPr>
          <w:p w:rsidR="00E17AA1" w:rsidRDefault="00E17AA1">
            <w:pPr>
              <w:pStyle w:val="table10"/>
              <w:spacing w:before="120"/>
            </w:pPr>
            <w:r>
              <w:t>орган, выплачивающий ежемесячное денежное содержание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1256" w:type="pct"/>
            <w:tcMar>
              <w:top w:w="0" w:type="dxa"/>
              <w:left w:w="6" w:type="dxa"/>
              <w:bottom w:w="0" w:type="dxa"/>
              <w:right w:w="6" w:type="dxa"/>
            </w:tcMar>
            <w:hideMark/>
          </w:tcPr>
          <w:p w:rsidR="00E17AA1" w:rsidRDefault="00E17AA1">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1256" w:type="pct"/>
            <w:tcMar>
              <w:top w:w="0" w:type="dxa"/>
              <w:left w:w="6" w:type="dxa"/>
              <w:bottom w:w="0" w:type="dxa"/>
              <w:right w:w="6" w:type="dxa"/>
            </w:tcMar>
            <w:hideMark/>
          </w:tcPr>
          <w:p w:rsidR="00E17AA1" w:rsidRDefault="00E17AA1">
            <w:pPr>
              <w:pStyle w:val="table10"/>
              <w:spacing w:before="120"/>
            </w:pPr>
            <w:r>
              <w:t>подразделение финансов и тыла органа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единовременно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2.47. Принятие решения о досрочном распоряжении (отказе в досрочном распоряжении) средствами семейного капитала: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2.47.2. на получение на платной основе 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(рабочего, служащего)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(рабочего, служащего)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(рабочего, служащего)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2.47.3. на получение платных медицинских услуг, оказываемых организациями здравоохранения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2.47.4. на приобретение товаров, предназначенных для социальной реабилитации и интеграции инвалидов в общество</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 xml:space="preserve">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526"/>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2.49. Выдача дубликата решения о назначении (отказе в назначении) семейного капитала</w:t>
            </w:r>
          </w:p>
        </w:tc>
        <w:tc>
          <w:tcPr>
            <w:tcW w:w="1256" w:type="pct"/>
            <w:tcMar>
              <w:top w:w="0" w:type="dxa"/>
              <w:left w:w="6" w:type="dxa"/>
              <w:bottom w:w="0" w:type="dxa"/>
              <w:right w:w="6" w:type="dxa"/>
            </w:tcMar>
            <w:hideMark/>
          </w:tcPr>
          <w:p w:rsidR="00E17AA1" w:rsidRDefault="00E17AA1">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526"/>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1256" w:type="pct"/>
            <w:tcMar>
              <w:top w:w="0" w:type="dxa"/>
              <w:left w:w="6" w:type="dxa"/>
              <w:bottom w:w="0" w:type="dxa"/>
              <w:right w:w="6" w:type="dxa"/>
            </w:tcMar>
            <w:hideMark/>
          </w:tcPr>
          <w:p w:rsidR="00E17AA1" w:rsidRDefault="00E17AA1">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единовременно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3</w:t>
            </w:r>
            <w:r>
              <w:br/>
              <w:t>ДОКУМЕНТЫ, ПОДТВЕРЖДАЮЩИЕ ПРАВО НА СОЦИАЛЬНЫЕ ЛЬГОТЫ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 Выдача удостоверения инвалида</w:t>
            </w:r>
          </w:p>
        </w:tc>
        <w:tc>
          <w:tcPr>
            <w:tcW w:w="1256" w:type="pct"/>
            <w:tcMar>
              <w:top w:w="0" w:type="dxa"/>
              <w:left w:w="6" w:type="dxa"/>
              <w:bottom w:w="0" w:type="dxa"/>
              <w:right w:w="6" w:type="dxa"/>
            </w:tcMar>
            <w:hideMark/>
          </w:tcPr>
          <w:p w:rsidR="00E17AA1" w:rsidRDefault="00E17AA1">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E17AA1" w:rsidRDefault="00E17AA1">
            <w:pPr>
              <w:pStyle w:val="table10"/>
              <w:spacing w:before="120"/>
            </w:pPr>
            <w:r>
              <w:t xml:space="preserve">на срок установления инвалидности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установления инвалидности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установления инвалидности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 (ежемесячное пособие)</w:t>
            </w:r>
          </w:p>
        </w:tc>
        <w:tc>
          <w:tcPr>
            <w:tcW w:w="717" w:type="pct"/>
            <w:tcMar>
              <w:top w:w="0" w:type="dxa"/>
              <w:left w:w="6" w:type="dxa"/>
              <w:bottom w:w="0" w:type="dxa"/>
              <w:right w:w="6" w:type="dxa"/>
            </w:tcMar>
            <w:hideMark/>
          </w:tcPr>
          <w:p w:rsidR="00E17AA1" w:rsidRDefault="00E17AA1">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 для родителей</w:t>
            </w:r>
            <w:r>
              <w:br/>
            </w:r>
            <w:r>
              <w:br/>
              <w:t>до вступления в новый брак – для супруги (супруга)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E17AA1" w:rsidRDefault="00E17AA1">
            <w:pPr>
              <w:pStyle w:val="table10"/>
              <w:spacing w:before="120"/>
            </w:pPr>
            <w:r>
              <w:t>на срок выплаты пенсии по случаю потери кормильца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E17AA1" w:rsidRDefault="00E17AA1">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3.12. Выдача: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3.12.1. удостоверения участника войны</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3.14. Выдача пенсионного удостоверения</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пенсию, областной (Минский городской)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E17AA1" w:rsidRDefault="00E17AA1">
            <w:pPr>
              <w:pStyle w:val="table10"/>
              <w:spacing w:before="120"/>
            </w:pPr>
            <w:r>
              <w:t>на срок назначения пенсии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на срок до даты наступления обстоятельства, влекущего утрату семьей статуса многодетной</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3.16.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10 дней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10 дней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3.19.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1256" w:type="pct"/>
            <w:tcMar>
              <w:top w:w="0" w:type="dxa"/>
              <w:left w:w="6" w:type="dxa"/>
              <w:bottom w:w="0" w:type="dxa"/>
              <w:right w:w="6" w:type="dxa"/>
            </w:tcMar>
            <w:hideMark/>
          </w:tcPr>
          <w:p w:rsidR="00E17AA1" w:rsidRDefault="00E17AA1">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10 дней со дня обращения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организация, орган, выдавшие удостоверение</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удостоверения</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4</w:t>
            </w:r>
            <w:r>
              <w:br/>
              <w:t>УСЫНОВЛЕНИЕ (УДОЧЕРЕНИЕ). ОПЕКА, ПОПЕЧИТЕЛЬСТВО, ПАТРОНАЖ. ЭМАНСИПАЦИЯ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jc w:val="center"/>
            </w:pPr>
            <w:r>
              <w:t>–</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1256" w:type="pct"/>
            <w:tcMar>
              <w:top w:w="0" w:type="dxa"/>
              <w:left w:w="6" w:type="dxa"/>
              <w:bottom w:w="0" w:type="dxa"/>
              <w:right w:w="6" w:type="dxa"/>
            </w:tcMar>
            <w:hideMark/>
          </w:tcPr>
          <w:p w:rsidR="00E17AA1" w:rsidRDefault="00E17AA1">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достижения ребенком (детьми) 18-летнего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1256" w:type="pct"/>
            <w:tcMar>
              <w:top w:w="0" w:type="dxa"/>
              <w:left w:w="6" w:type="dxa"/>
              <w:bottom w:w="0" w:type="dxa"/>
              <w:right w:w="6" w:type="dxa"/>
            </w:tcMar>
            <w:hideMark/>
          </w:tcPr>
          <w:p w:rsidR="00E17AA1" w:rsidRDefault="00E17AA1">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достижения ребенком (детьми) 18-летнего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1256" w:type="pct"/>
            <w:tcMar>
              <w:top w:w="0" w:type="dxa"/>
              <w:left w:w="6" w:type="dxa"/>
              <w:bottom w:w="0" w:type="dxa"/>
              <w:right w:w="6" w:type="dxa"/>
            </w:tcMar>
            <w:hideMark/>
          </w:tcPr>
          <w:p w:rsidR="00E17AA1" w:rsidRDefault="00E17AA1">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5</w:t>
            </w:r>
            <w:r>
              <w:br/>
              <w:t>РЕГИСТРАЦИЯ АКТОВ ГРАЖДАНСКОГО СОСТОЯНИЯ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 Регистрация рождения</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5.2. Регистрация заключения брака</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за регистрацию заключения брака, включая выдачу свидетельства</w:t>
            </w:r>
          </w:p>
        </w:tc>
        <w:tc>
          <w:tcPr>
            <w:tcW w:w="583" w:type="pct"/>
            <w:tcMar>
              <w:top w:w="0" w:type="dxa"/>
              <w:left w:w="6" w:type="dxa"/>
              <w:bottom w:w="0" w:type="dxa"/>
              <w:right w:w="6" w:type="dxa"/>
            </w:tcMar>
            <w:hideMark/>
          </w:tcPr>
          <w:p w:rsidR="00E17AA1" w:rsidRDefault="00E17AA1">
            <w:pPr>
              <w:pStyle w:val="table10"/>
              <w:spacing w:before="120"/>
            </w:pPr>
            <w:r>
              <w:t>3 месяца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5.3. Регистрация установления отцовства</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5.4. Регистрация установления материнства</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5.5. Регистрация смерти</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1256" w:type="pct"/>
            <w:tcMar>
              <w:top w:w="0" w:type="dxa"/>
              <w:left w:w="6" w:type="dxa"/>
              <w:bottom w:w="0" w:type="dxa"/>
              <w:right w:w="6" w:type="dxa"/>
            </w:tcMar>
            <w:hideMark/>
          </w:tcPr>
          <w:p w:rsidR="00E17AA1" w:rsidRDefault="00E17AA1">
            <w:pPr>
              <w:pStyle w:val="table10"/>
              <w:spacing w:before="120"/>
            </w:pPr>
            <w:r>
              <w:t xml:space="preserve">орган загса </w:t>
            </w:r>
          </w:p>
        </w:tc>
        <w:tc>
          <w:tcPr>
            <w:tcW w:w="717" w:type="pct"/>
            <w:tcMar>
              <w:top w:w="0" w:type="dxa"/>
              <w:left w:w="6" w:type="dxa"/>
              <w:bottom w:w="0" w:type="dxa"/>
              <w:right w:w="6" w:type="dxa"/>
            </w:tcMar>
            <w:hideMark/>
          </w:tcPr>
          <w:p w:rsidR="00E17AA1" w:rsidRDefault="00E17AA1">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 базовые величины за регистрацию расторжения брака, включая выдачу свидетельств</w:t>
            </w:r>
          </w:p>
        </w:tc>
        <w:tc>
          <w:tcPr>
            <w:tcW w:w="583" w:type="pct"/>
            <w:tcMar>
              <w:top w:w="0" w:type="dxa"/>
              <w:left w:w="6" w:type="dxa"/>
              <w:bottom w:w="0" w:type="dxa"/>
              <w:right w:w="6" w:type="dxa"/>
            </w:tcMar>
            <w:hideMark/>
          </w:tcPr>
          <w:p w:rsidR="00E17AA1" w:rsidRDefault="00E17AA1">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5.7. Регистрация усыновления (удочерения)</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583" w:type="pct"/>
            <w:tcMar>
              <w:top w:w="0" w:type="dxa"/>
              <w:left w:w="6" w:type="dxa"/>
              <w:bottom w:w="0" w:type="dxa"/>
              <w:right w:w="6" w:type="dxa"/>
            </w:tcMar>
            <w:hideMark/>
          </w:tcPr>
          <w:p w:rsidR="00E17AA1" w:rsidRDefault="00E17AA1">
            <w:pPr>
              <w:pStyle w:val="table10"/>
              <w:spacing w:before="120"/>
            </w:pPr>
            <w:r>
              <w:t>2 месяца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1256" w:type="pct"/>
            <w:tcMar>
              <w:top w:w="0" w:type="dxa"/>
              <w:left w:w="6" w:type="dxa"/>
              <w:bottom w:w="0" w:type="dxa"/>
              <w:right w:w="6" w:type="dxa"/>
            </w:tcMar>
            <w:hideMark/>
          </w:tcPr>
          <w:p w:rsidR="00E17AA1" w:rsidRDefault="00E17AA1">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jc w:val="center"/>
            </w:pPr>
            <w:r>
              <w:t>–</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5.13. Выдача справок о рождении, о смерти</w:t>
            </w:r>
          </w:p>
        </w:tc>
        <w:tc>
          <w:tcPr>
            <w:tcW w:w="1256" w:type="pct"/>
            <w:tcMar>
              <w:top w:w="0" w:type="dxa"/>
              <w:left w:w="6" w:type="dxa"/>
              <w:bottom w:w="0" w:type="dxa"/>
              <w:right w:w="6" w:type="dxa"/>
            </w:tcMar>
            <w:hideMark/>
          </w:tcPr>
          <w:p w:rsidR="00E17AA1" w:rsidRDefault="00E17AA1">
            <w:pPr>
              <w:pStyle w:val="table10"/>
              <w:spacing w:before="120"/>
            </w:pPr>
            <w:r>
              <w:t>орган загса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256" w:type="pct"/>
            <w:tcMar>
              <w:top w:w="0" w:type="dxa"/>
              <w:left w:w="6" w:type="dxa"/>
              <w:bottom w:w="0" w:type="dxa"/>
              <w:right w:w="6" w:type="dxa"/>
            </w:tcMar>
            <w:hideMark/>
          </w:tcPr>
          <w:p w:rsidR="00E17AA1" w:rsidRDefault="00E17AA1">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6</w:t>
            </w:r>
            <w:r>
              <w:br/>
              <w:t>ОБРАЗОВАНИЕ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6.1. Выдача дубликатов:</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E17AA1" w:rsidRDefault="00E17AA1">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6.1.2. свидетельства о направлении на работу</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до окончания установленного срока обязательной работы по распределению или при направлении на работу</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E17AA1" w:rsidRDefault="00E17AA1">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обучения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E17AA1" w:rsidRDefault="00E17AA1">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6.2.2. свидетельства о направлении на работу</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до окончания установленного срока обязательной работы по распределению или при направлении на работу</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E17AA1" w:rsidRDefault="00E17AA1">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обучения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E17AA1" w:rsidRDefault="00E17AA1">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256" w:type="pct"/>
            <w:tcMar>
              <w:top w:w="0" w:type="dxa"/>
              <w:left w:w="6" w:type="dxa"/>
              <w:bottom w:w="0" w:type="dxa"/>
              <w:right w:w="6" w:type="dxa"/>
            </w:tcMar>
            <w:hideMark/>
          </w:tcPr>
          <w:p w:rsidR="00E17AA1" w:rsidRDefault="00E17AA1">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обращения </w:t>
            </w:r>
          </w:p>
        </w:tc>
        <w:tc>
          <w:tcPr>
            <w:tcW w:w="650" w:type="pct"/>
            <w:tcMar>
              <w:top w:w="0" w:type="dxa"/>
              <w:left w:w="6" w:type="dxa"/>
              <w:bottom w:w="0" w:type="dxa"/>
              <w:right w:w="6" w:type="dxa"/>
            </w:tcMar>
            <w:hideMark/>
          </w:tcPr>
          <w:p w:rsidR="00E17AA1" w:rsidRDefault="00E17AA1">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1256" w:type="pct"/>
            <w:tcMar>
              <w:top w:w="0" w:type="dxa"/>
              <w:left w:w="6" w:type="dxa"/>
              <w:bottom w:w="0" w:type="dxa"/>
              <w:right w:w="6" w:type="dxa"/>
            </w:tcMar>
            <w:hideMark/>
          </w:tcPr>
          <w:p w:rsidR="00E17AA1" w:rsidRDefault="00E17AA1">
            <w:pPr>
              <w:pStyle w:val="table10"/>
              <w:spacing w:before="120"/>
            </w:pPr>
            <w:r>
              <w:t>учреждение образования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1256" w:type="pct"/>
            <w:tcMar>
              <w:top w:w="0" w:type="dxa"/>
              <w:left w:w="6" w:type="dxa"/>
              <w:bottom w:w="0" w:type="dxa"/>
              <w:right w:w="6" w:type="dxa"/>
            </w:tcMar>
            <w:hideMark/>
          </w:tcPr>
          <w:p w:rsidR="00E17AA1" w:rsidRDefault="00E17AA1">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до получения направления в учреждение образования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15 дней</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образования «Республиканский институт высшей школы»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6.9. Проведение аттестации и выдача (внесение изменений, выдача дубликата) удостоверения эксперта в области промышленной безопасности</w:t>
            </w:r>
          </w:p>
        </w:tc>
        <w:tc>
          <w:tcPr>
            <w:tcW w:w="1256" w:type="pct"/>
            <w:tcMar>
              <w:top w:w="0" w:type="dxa"/>
              <w:left w:w="6" w:type="dxa"/>
              <w:bottom w:w="0" w:type="dxa"/>
              <w:right w:w="6" w:type="dxa"/>
            </w:tcMar>
            <w:hideMark/>
          </w:tcPr>
          <w:p w:rsidR="00E17AA1" w:rsidRDefault="00E17AA1">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717" w:type="pct"/>
            <w:tcMar>
              <w:top w:w="0" w:type="dxa"/>
              <w:left w:w="6" w:type="dxa"/>
              <w:bottom w:w="0" w:type="dxa"/>
              <w:right w:w="6" w:type="dxa"/>
            </w:tcMar>
            <w:hideMark/>
          </w:tcPr>
          <w:p w:rsidR="00E17AA1" w:rsidRDefault="00E17AA1">
            <w:pPr>
              <w:pStyle w:val="table10"/>
              <w:spacing w:before="120"/>
            </w:pPr>
            <w:r>
              <w:t>для проведения аттестации с выдачей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копии диплома о высшем 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br/>
            </w:r>
            <w:r>
              <w:br/>
              <w:t>копии документов, подтверждающих прохождение стажировки (актов экспертизы и (или) донесений)</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дубликата (внесения изменений)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выданного удостоверения эксперта в области промышленной безопасности</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 (выдача дубликата, внесение изменений)</w:t>
            </w:r>
          </w:p>
        </w:tc>
        <w:tc>
          <w:tcPr>
            <w:tcW w:w="1256" w:type="pct"/>
            <w:tcMar>
              <w:top w:w="0" w:type="dxa"/>
              <w:left w:w="6" w:type="dxa"/>
              <w:bottom w:w="0" w:type="dxa"/>
              <w:right w:w="6" w:type="dxa"/>
            </w:tcMar>
            <w:hideMark/>
          </w:tcPr>
          <w:p w:rsidR="00E17AA1" w:rsidRDefault="00E17AA1">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717" w:type="pct"/>
            <w:tcMar>
              <w:top w:w="0" w:type="dxa"/>
              <w:left w:w="6" w:type="dxa"/>
              <w:bottom w:w="0" w:type="dxa"/>
              <w:right w:w="6" w:type="dxa"/>
            </w:tcMar>
            <w:hideMark/>
          </w:tcPr>
          <w:p w:rsidR="00E17AA1" w:rsidRDefault="00E17AA1">
            <w:pPr>
              <w:pStyle w:val="table10"/>
              <w:spacing w:before="120"/>
            </w:pPr>
            <w:r>
              <w:t>для проведения аттестации и выдачи свидетельства о прохождении профессиональной аттестации:</w:t>
            </w:r>
            <w:r>
              <w:br/>
            </w:r>
            <w:r>
              <w:br/>
              <w:t>заявление</w:t>
            </w:r>
            <w:r>
              <w:br/>
            </w:r>
            <w:r>
              <w:br/>
              <w:t>паспорт или иной документ, удостоверяющий личность</w:t>
            </w:r>
            <w:r>
              <w:br/>
            </w:r>
            <w:r>
              <w:br/>
              <w:t>копии диплома о высшем и (или) среднем специальном образовании</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1,3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3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дубликата, внесения изменений:</w:t>
            </w:r>
            <w:r>
              <w:br/>
            </w:r>
            <w:r>
              <w:br/>
              <w:t>заявление</w:t>
            </w:r>
            <w:r>
              <w:br/>
            </w:r>
            <w:r>
              <w:br/>
              <w:t>паспорт или иной документ, удостоверяющий личность</w:t>
            </w:r>
            <w:r>
              <w:br/>
            </w:r>
            <w:r>
              <w:br/>
              <w:t>две цветные фотографии размером 30 х 40 мм</w:t>
            </w:r>
            <w:r>
              <w:br/>
            </w:r>
            <w:r>
              <w:br/>
              <w:t>пришедшее в негодность свидетельство о прохождении профессиональной аттестации (при его наличии) – в случае выдачи дубликата</w:t>
            </w:r>
            <w:r>
              <w:br/>
            </w:r>
            <w:r>
              <w:br/>
              <w:t>документы, подтверждающие изменение фамилии, собственного имени, отчества, – в случае внесения изменений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ранее выданного свидетельства о прохождении профессиональной аттестации</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7</w:t>
            </w:r>
            <w:r>
              <w:br/>
              <w:t>ЗДРАВООХРАНЕНИЕ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7.1. Выдача решения: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1256" w:type="pct"/>
            <w:tcMar>
              <w:top w:w="0" w:type="dxa"/>
              <w:left w:w="6" w:type="dxa"/>
              <w:bottom w:w="0" w:type="dxa"/>
              <w:right w:w="6" w:type="dxa"/>
            </w:tcMar>
            <w:hideMark/>
          </w:tcPr>
          <w:p w:rsidR="00E17AA1" w:rsidRDefault="00E17AA1">
            <w:pPr>
              <w:pStyle w:val="table10"/>
              <w:spacing w:before="120"/>
            </w:pPr>
            <w:r>
              <w:t>Министерство здравоохранения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1256" w:type="pct"/>
            <w:tcMar>
              <w:top w:w="0" w:type="dxa"/>
              <w:left w:w="6" w:type="dxa"/>
              <w:bottom w:w="0" w:type="dxa"/>
              <w:right w:w="6" w:type="dxa"/>
            </w:tcMar>
            <w:hideMark/>
          </w:tcPr>
          <w:p w:rsidR="00E17AA1" w:rsidRDefault="00E17AA1">
            <w:pPr>
              <w:pStyle w:val="table10"/>
              <w:spacing w:before="120"/>
            </w:pPr>
            <w:r>
              <w:t>Министерство здравоохранения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7.2. Выдача заключения: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7.2.1. врачебно-консультационной комиссии</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E17AA1" w:rsidRDefault="00E17AA1">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1256" w:type="pct"/>
            <w:tcMar>
              <w:top w:w="0" w:type="dxa"/>
              <w:left w:w="6" w:type="dxa"/>
              <w:bottom w:w="0" w:type="dxa"/>
              <w:right w:w="6" w:type="dxa"/>
            </w:tcMar>
            <w:hideMark/>
          </w:tcPr>
          <w:p w:rsidR="00E17AA1" w:rsidRDefault="00E17AA1">
            <w:pPr>
              <w:pStyle w:val="table10"/>
              <w:spacing w:before="120"/>
            </w:pPr>
            <w:r>
              <w:t xml:space="preserve">медико-реабилитационная экспертная комиссия </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E17AA1" w:rsidRDefault="00E17AA1">
            <w:pPr>
              <w:pStyle w:val="table10"/>
              <w:spacing w:before="120"/>
            </w:pPr>
            <w:r>
              <w:t>на срок действия заключения медико-реабилитационной экспертной комиссии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7.3. Выдача медицинской справки о рождении</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E17AA1" w:rsidRDefault="00E17AA1">
            <w:pPr>
              <w:pStyle w:val="table10"/>
              <w:spacing w:before="120"/>
            </w:pPr>
            <w:r>
              <w:t>до 1 года</w:t>
            </w:r>
          </w:p>
          <w:p w:rsidR="00E17AA1" w:rsidRDefault="00E17AA1">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E17AA1" w:rsidRDefault="00E17AA1">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1256" w:type="pct"/>
            <w:tcMar>
              <w:top w:w="0" w:type="dxa"/>
              <w:left w:w="6" w:type="dxa"/>
              <w:bottom w:w="0" w:type="dxa"/>
              <w:right w:w="6" w:type="dxa"/>
            </w:tcMar>
            <w:hideMark/>
          </w:tcPr>
          <w:p w:rsidR="00E17AA1" w:rsidRDefault="00E17AA1">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E17AA1" w:rsidRDefault="00E17AA1">
            <w:pPr>
              <w:pStyle w:val="table10"/>
              <w:spacing w:before="120"/>
            </w:pPr>
            <w:r>
              <w:t>на срок установления инвалидности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1256" w:type="pct"/>
            <w:tcMar>
              <w:top w:w="0" w:type="dxa"/>
              <w:left w:w="6" w:type="dxa"/>
              <w:bottom w:w="0" w:type="dxa"/>
              <w:right w:w="6" w:type="dxa"/>
            </w:tcMar>
            <w:hideMark/>
          </w:tcPr>
          <w:p w:rsidR="00E17AA1" w:rsidRDefault="00E17AA1">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1256" w:type="pct"/>
            <w:tcMar>
              <w:top w:w="0" w:type="dxa"/>
              <w:left w:w="6" w:type="dxa"/>
              <w:bottom w:w="0" w:type="dxa"/>
              <w:right w:w="6" w:type="dxa"/>
            </w:tcMar>
            <w:hideMark/>
          </w:tcPr>
          <w:p w:rsidR="00E17AA1" w:rsidRDefault="00E17AA1">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7.10. Выдача справки: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1256" w:type="pct"/>
            <w:tcMar>
              <w:top w:w="0" w:type="dxa"/>
              <w:left w:w="6" w:type="dxa"/>
              <w:bottom w:w="0" w:type="dxa"/>
              <w:right w:w="6" w:type="dxa"/>
            </w:tcMar>
            <w:hideMark/>
          </w:tcPr>
          <w:p w:rsidR="00E17AA1" w:rsidRDefault="00E17AA1">
            <w:pPr>
              <w:pStyle w:val="table10"/>
              <w:spacing w:before="120"/>
            </w:pPr>
            <w:r>
              <w:t>организация переливания крови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проведения медицинского осмотра</w:t>
            </w:r>
          </w:p>
        </w:tc>
        <w:tc>
          <w:tcPr>
            <w:tcW w:w="650" w:type="pct"/>
            <w:tcMar>
              <w:top w:w="0" w:type="dxa"/>
              <w:left w:w="6" w:type="dxa"/>
              <w:bottom w:w="0" w:type="dxa"/>
              <w:right w:w="6" w:type="dxa"/>
            </w:tcMar>
            <w:hideMark/>
          </w:tcPr>
          <w:p w:rsidR="00E17AA1" w:rsidRDefault="00E17AA1">
            <w:pPr>
              <w:pStyle w:val="table10"/>
              <w:spacing w:before="120"/>
            </w:pPr>
            <w:r>
              <w:t>2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7.10.2. о количестве кроводач</w:t>
            </w:r>
          </w:p>
        </w:tc>
        <w:tc>
          <w:tcPr>
            <w:tcW w:w="1256" w:type="pct"/>
            <w:tcMar>
              <w:top w:w="0" w:type="dxa"/>
              <w:left w:w="6" w:type="dxa"/>
              <w:bottom w:w="0" w:type="dxa"/>
              <w:right w:w="6" w:type="dxa"/>
            </w:tcMar>
            <w:hideMark/>
          </w:tcPr>
          <w:p w:rsidR="00E17AA1" w:rsidRDefault="00E17AA1">
            <w:pPr>
              <w:pStyle w:val="table10"/>
              <w:spacing w:before="120"/>
            </w:pPr>
            <w:r>
              <w:t>организация переливания крови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7.10.3. о предоставлении гарантий и компенсаций донору</w:t>
            </w:r>
          </w:p>
        </w:tc>
        <w:tc>
          <w:tcPr>
            <w:tcW w:w="1256" w:type="pct"/>
            <w:tcMar>
              <w:top w:w="0" w:type="dxa"/>
              <w:left w:w="6" w:type="dxa"/>
              <w:bottom w:w="0" w:type="dxa"/>
              <w:right w:w="6" w:type="dxa"/>
            </w:tcMar>
            <w:hideMark/>
          </w:tcPr>
          <w:p w:rsidR="00E17AA1" w:rsidRDefault="00E17AA1">
            <w:pPr>
              <w:pStyle w:val="table10"/>
              <w:spacing w:before="120"/>
            </w:pPr>
            <w:r>
              <w:t>организация переливания крови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1256" w:type="pct"/>
            <w:tcMar>
              <w:top w:w="0" w:type="dxa"/>
              <w:left w:w="6" w:type="dxa"/>
              <w:bottom w:w="0" w:type="dxa"/>
              <w:right w:w="6" w:type="dxa"/>
            </w:tcMar>
            <w:hideMark/>
          </w:tcPr>
          <w:p w:rsidR="00E17AA1" w:rsidRDefault="00E17AA1">
            <w:pPr>
              <w:pStyle w:val="table10"/>
              <w:spacing w:before="120"/>
            </w:pPr>
            <w:r>
              <w:t>медико-санитарная часть, диспансер, поликлиника, амбулатория, военно-медицинское управление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организация здравоохранения, выдавшая документ</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документа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целей применения специальной таможенной процедуры</w:t>
            </w:r>
          </w:p>
        </w:tc>
        <w:tc>
          <w:tcPr>
            <w:tcW w:w="1256" w:type="pct"/>
            <w:tcMar>
              <w:top w:w="0" w:type="dxa"/>
              <w:left w:w="6" w:type="dxa"/>
              <w:bottom w:w="0" w:type="dxa"/>
              <w:right w:w="6" w:type="dxa"/>
            </w:tcMar>
            <w:hideMark/>
          </w:tcPr>
          <w:p w:rsidR="00E17AA1" w:rsidRDefault="00E17AA1">
            <w:pPr>
              <w:pStyle w:val="table10"/>
              <w:spacing w:before="120"/>
            </w:pPr>
            <w:r>
              <w:t>Министерство здравоохранения</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названия ввозимого (ввезенного) лекарственного средства, страны-производителя, производителя, формы выпуска, дозы, количества этого лекарственного средства,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8</w:t>
            </w:r>
            <w:r>
              <w:br/>
              <w:t>ФИЗИЧЕСКАЯ КУЛЬТУРА И СПОРТ, КУЛЬТУРА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Министерство спорта и туризма</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1256" w:type="pct"/>
            <w:tcMar>
              <w:top w:w="0" w:type="dxa"/>
              <w:left w:w="6" w:type="dxa"/>
              <w:bottom w:w="0" w:type="dxa"/>
              <w:right w:w="6" w:type="dxa"/>
            </w:tcMar>
            <w:hideMark/>
          </w:tcPr>
          <w:p w:rsidR="00E17AA1" w:rsidRDefault="00E17AA1">
            <w:pPr>
              <w:pStyle w:val="table10"/>
              <w:spacing w:before="120"/>
            </w:pPr>
            <w:r>
              <w:t>Министерство спорта и туризма, центр олимпийской подготовки, центр олимпийского резерва</w:t>
            </w:r>
          </w:p>
        </w:tc>
        <w:tc>
          <w:tcPr>
            <w:tcW w:w="717" w:type="pct"/>
            <w:tcMar>
              <w:top w:w="0" w:type="dxa"/>
              <w:left w:w="6" w:type="dxa"/>
              <w:bottom w:w="0" w:type="dxa"/>
              <w:right w:w="6" w:type="dxa"/>
            </w:tcMar>
            <w:hideMark/>
          </w:tcPr>
          <w:p w:rsidR="00E17AA1" w:rsidRDefault="00E17AA1">
            <w:pPr>
              <w:pStyle w:val="table10"/>
              <w:spacing w:before="120"/>
            </w:pPr>
            <w:r>
              <w:t>выписка (копия) из трудовой книжки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1256" w:type="pct"/>
            <w:tcMar>
              <w:top w:w="0" w:type="dxa"/>
              <w:left w:w="6" w:type="dxa"/>
              <w:bottom w:w="0" w:type="dxa"/>
              <w:right w:w="6" w:type="dxa"/>
            </w:tcMar>
            <w:hideMark/>
          </w:tcPr>
          <w:p w:rsidR="00E17AA1" w:rsidRDefault="00E17AA1">
            <w:pPr>
              <w:pStyle w:val="table10"/>
              <w:spacing w:before="120"/>
            </w:pPr>
            <w:r>
              <w:t>Министерство спорта и туризма</w:t>
            </w:r>
          </w:p>
        </w:tc>
        <w:tc>
          <w:tcPr>
            <w:tcW w:w="717" w:type="pct"/>
            <w:tcMar>
              <w:top w:w="0" w:type="dxa"/>
              <w:left w:w="6" w:type="dxa"/>
              <w:bottom w:w="0" w:type="dxa"/>
              <w:right w:w="6" w:type="dxa"/>
            </w:tcMar>
            <w:hideMark/>
          </w:tcPr>
          <w:p w:rsidR="00E17AA1" w:rsidRDefault="00E17AA1">
            <w:pPr>
              <w:pStyle w:val="table10"/>
              <w:spacing w:before="120"/>
              <w:jc w:val="center"/>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1256" w:type="pct"/>
            <w:tcMar>
              <w:top w:w="0" w:type="dxa"/>
              <w:left w:w="6" w:type="dxa"/>
              <w:bottom w:w="0" w:type="dxa"/>
              <w:right w:w="6" w:type="dxa"/>
            </w:tcMar>
            <w:hideMark/>
          </w:tcPr>
          <w:p w:rsidR="00E17AA1" w:rsidRDefault="00E17AA1">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1256" w:type="pct"/>
            <w:tcMar>
              <w:top w:w="0" w:type="dxa"/>
              <w:left w:w="6" w:type="dxa"/>
              <w:bottom w:w="0" w:type="dxa"/>
              <w:right w:w="6" w:type="dxa"/>
            </w:tcMar>
            <w:hideMark/>
          </w:tcPr>
          <w:p w:rsidR="00E17AA1" w:rsidRDefault="00E17AA1">
            <w:pPr>
              <w:pStyle w:val="table10"/>
              <w:spacing w:before="120"/>
            </w:pPr>
            <w:r>
              <w:t>Министерство спорта и туризма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1256" w:type="pct"/>
            <w:tcMar>
              <w:top w:w="0" w:type="dxa"/>
              <w:left w:w="6" w:type="dxa"/>
              <w:bottom w:w="0" w:type="dxa"/>
              <w:right w:w="6" w:type="dxa"/>
            </w:tcMar>
            <w:hideMark/>
          </w:tcPr>
          <w:p w:rsidR="00E17AA1" w:rsidRDefault="00E17AA1">
            <w:pPr>
              <w:pStyle w:val="table10"/>
              <w:spacing w:before="120"/>
            </w:pPr>
            <w:r>
              <w:t>Министерство культуры</w:t>
            </w:r>
          </w:p>
        </w:tc>
        <w:tc>
          <w:tcPr>
            <w:tcW w:w="717" w:type="pct"/>
            <w:tcMar>
              <w:top w:w="0" w:type="dxa"/>
              <w:left w:w="6" w:type="dxa"/>
              <w:bottom w:w="0" w:type="dxa"/>
              <w:right w:w="6" w:type="dxa"/>
            </w:tcMar>
            <w:hideMark/>
          </w:tcPr>
          <w:p w:rsidR="00E17AA1" w:rsidRDefault="00E17AA1">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календарных дней</w:t>
            </w:r>
          </w:p>
        </w:tc>
        <w:tc>
          <w:tcPr>
            <w:tcW w:w="650" w:type="pct"/>
            <w:tcMar>
              <w:top w:w="0" w:type="dxa"/>
              <w:left w:w="6" w:type="dxa"/>
              <w:bottom w:w="0" w:type="dxa"/>
              <w:right w:w="6" w:type="dxa"/>
            </w:tcMar>
            <w:hideMark/>
          </w:tcPr>
          <w:p w:rsidR="00E17AA1" w:rsidRDefault="00E17AA1">
            <w:pPr>
              <w:pStyle w:val="table10"/>
              <w:spacing w:before="120"/>
            </w:pPr>
            <w:r>
              <w:t>до конца календарного года, в котором запланировано проведение работ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1256" w:type="pct"/>
            <w:tcMar>
              <w:top w:w="0" w:type="dxa"/>
              <w:left w:w="6" w:type="dxa"/>
              <w:bottom w:w="0" w:type="dxa"/>
              <w:right w:w="6" w:type="dxa"/>
            </w:tcMar>
            <w:hideMark/>
          </w:tcPr>
          <w:p w:rsidR="00E17AA1" w:rsidRDefault="00E17AA1">
            <w:pPr>
              <w:pStyle w:val="table10"/>
              <w:spacing w:before="120"/>
            </w:pPr>
            <w:r>
              <w:t>Министерство культуры</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E17AA1" w:rsidRDefault="00E17AA1">
            <w:pPr>
              <w:pStyle w:val="table10"/>
              <w:spacing w:before="120"/>
            </w:pPr>
            <w:r>
              <w:t>до приемки в эксплуатацию материальной историко-культурной ценности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1256" w:type="pct"/>
            <w:tcMar>
              <w:top w:w="0" w:type="dxa"/>
              <w:left w:w="6" w:type="dxa"/>
              <w:bottom w:w="0" w:type="dxa"/>
              <w:right w:w="6" w:type="dxa"/>
            </w:tcMar>
            <w:hideMark/>
          </w:tcPr>
          <w:p w:rsidR="00E17AA1" w:rsidRDefault="00E17AA1">
            <w:pPr>
              <w:pStyle w:val="table10"/>
              <w:spacing w:before="120"/>
            </w:pPr>
            <w:r>
              <w:t>экспертная комиссия по подтверждению статуса творческого работника при Министерстве культуры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5 лет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256" w:type="pct"/>
            <w:tcMar>
              <w:top w:w="0" w:type="dxa"/>
              <w:left w:w="6" w:type="dxa"/>
              <w:bottom w:w="0" w:type="dxa"/>
              <w:right w:w="6" w:type="dxa"/>
            </w:tcMar>
            <w:hideMark/>
          </w:tcPr>
          <w:p w:rsidR="00E17AA1" w:rsidRDefault="00E17AA1">
            <w:pPr>
              <w:pStyle w:val="table10"/>
              <w:spacing w:before="120"/>
            </w:pPr>
            <w:r>
              <w:t>Министерство культуры</w:t>
            </w:r>
          </w:p>
        </w:tc>
        <w:tc>
          <w:tcPr>
            <w:tcW w:w="717" w:type="pct"/>
            <w:tcMar>
              <w:top w:w="0" w:type="dxa"/>
              <w:left w:w="6" w:type="dxa"/>
              <w:bottom w:w="0" w:type="dxa"/>
              <w:right w:w="6" w:type="dxa"/>
            </w:tcMar>
            <w:hideMark/>
          </w:tcPr>
          <w:p w:rsidR="00E17AA1" w:rsidRDefault="00E17AA1">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20 календарных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проектной документации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256" w:type="pct"/>
            <w:tcMar>
              <w:top w:w="0" w:type="dxa"/>
              <w:left w:w="6" w:type="dxa"/>
              <w:bottom w:w="0" w:type="dxa"/>
              <w:right w:w="6" w:type="dxa"/>
            </w:tcMar>
            <w:hideMark/>
          </w:tcPr>
          <w:p w:rsidR="00E17AA1" w:rsidRDefault="00E17AA1">
            <w:pPr>
              <w:pStyle w:val="table10"/>
              <w:spacing w:before="120"/>
            </w:pPr>
            <w:r>
              <w:t>Национальная академия наук Беларуси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проектная документация, включающая меры по охране археологических объектов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20 календарных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проектной документации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1256" w:type="pct"/>
            <w:tcMar>
              <w:top w:w="0" w:type="dxa"/>
              <w:left w:w="6" w:type="dxa"/>
              <w:bottom w:w="0" w:type="dxa"/>
              <w:right w:w="6" w:type="dxa"/>
            </w:tcMar>
            <w:hideMark/>
          </w:tcPr>
          <w:p w:rsidR="00E17AA1" w:rsidRDefault="00E17AA1">
            <w:pPr>
              <w:pStyle w:val="table10"/>
              <w:spacing w:before="120"/>
            </w:pPr>
            <w:r>
              <w:t>местные исполнительные и распорядительные органы базового территориального уровня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календарных дней</w:t>
            </w:r>
          </w:p>
        </w:tc>
        <w:tc>
          <w:tcPr>
            <w:tcW w:w="650" w:type="pct"/>
            <w:tcMar>
              <w:top w:w="0" w:type="dxa"/>
              <w:left w:w="6" w:type="dxa"/>
              <w:bottom w:w="0" w:type="dxa"/>
              <w:right w:w="6" w:type="dxa"/>
            </w:tcMar>
            <w:hideMark/>
          </w:tcPr>
          <w:p w:rsidR="00E17AA1" w:rsidRDefault="00E17AA1">
            <w:pPr>
              <w:pStyle w:val="table10"/>
              <w:spacing w:before="120"/>
            </w:pPr>
            <w:r>
              <w:t>до конца календарного года, в котором запланировано выполнение работ</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9</w:t>
            </w:r>
            <w:r>
              <w:br/>
              <w:t>АРХИТЕКТУРА И СТРОИТЕЛЬСТВО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9.1.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9.2.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9.3. Выдача: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даты приемки объекта в эксплуатацию</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r>
              <w:br/>
            </w:r>
            <w:r>
              <w:br/>
              <w:t>ведомость технических характеристик</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 xml:space="preserve">не более 3 лет с даты подписания акта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9.5. Проведение аттестации и выдача квалификационного аттестата</w:t>
            </w:r>
          </w:p>
        </w:tc>
        <w:tc>
          <w:tcPr>
            <w:tcW w:w="1256" w:type="pct"/>
            <w:tcMar>
              <w:top w:w="0" w:type="dxa"/>
              <w:left w:w="6" w:type="dxa"/>
              <w:bottom w:w="0" w:type="dxa"/>
              <w:right w:w="6" w:type="dxa"/>
            </w:tcMar>
            <w:hideMark/>
          </w:tcPr>
          <w:p w:rsidR="00E17AA1" w:rsidRDefault="00E17AA1">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диплома о высшем и (или) среднем специальном образовании с предъявлением оригинала</w:t>
            </w:r>
            <w:r>
              <w:br/>
            </w:r>
            <w:r>
              <w:b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9.6. Внесение изменений в квалификационный аттестат</w:t>
            </w:r>
          </w:p>
        </w:tc>
        <w:tc>
          <w:tcPr>
            <w:tcW w:w="1256" w:type="pct"/>
            <w:tcMar>
              <w:top w:w="0" w:type="dxa"/>
              <w:left w:w="6" w:type="dxa"/>
              <w:bottom w:w="0" w:type="dxa"/>
              <w:right w:w="6" w:type="dxa"/>
            </w:tcMar>
            <w:hideMark/>
          </w:tcPr>
          <w:p w:rsidR="00E17AA1" w:rsidRDefault="00E17AA1">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w:t>
            </w:r>
          </w:p>
        </w:tc>
        <w:tc>
          <w:tcPr>
            <w:tcW w:w="650" w:type="pct"/>
            <w:tcMar>
              <w:top w:w="0" w:type="dxa"/>
              <w:left w:w="6" w:type="dxa"/>
              <w:bottom w:w="0" w:type="dxa"/>
              <w:right w:w="6" w:type="dxa"/>
            </w:tcMar>
            <w:hideMark/>
          </w:tcPr>
          <w:p w:rsidR="00E17AA1" w:rsidRDefault="00E17AA1">
            <w:pPr>
              <w:pStyle w:val="table10"/>
              <w:spacing w:before="120"/>
            </w:pPr>
            <w:r>
              <w:t>на срок действия ранее выданного квалификационного аттестата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9.7. Выдача дубликата квалификационного аттестата</w:t>
            </w:r>
          </w:p>
        </w:tc>
        <w:tc>
          <w:tcPr>
            <w:tcW w:w="1256" w:type="pct"/>
            <w:tcMar>
              <w:top w:w="0" w:type="dxa"/>
              <w:left w:w="6" w:type="dxa"/>
              <w:bottom w:w="0" w:type="dxa"/>
              <w:right w:w="6" w:type="dxa"/>
            </w:tcMar>
            <w:hideMark/>
          </w:tcPr>
          <w:p w:rsidR="00E17AA1" w:rsidRDefault="00E17AA1">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5 рабочих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пришедшего в негодность (утерянного, похищенного) квалификационного аттестата</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10</w:t>
            </w:r>
            <w:r>
              <w:br/>
              <w:t>ГАЗО-, ЭЛЕКТРО-, ТЕПЛО- И ВОДОСНАБЖЕНИЕ. СВЯЗЬ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 Выдача справки о расчетах за потребленный природный газ</w:t>
            </w:r>
          </w:p>
        </w:tc>
        <w:tc>
          <w:tcPr>
            <w:tcW w:w="1256" w:type="pct"/>
            <w:tcMar>
              <w:top w:w="0" w:type="dxa"/>
              <w:left w:w="6" w:type="dxa"/>
              <w:bottom w:w="0" w:type="dxa"/>
              <w:right w:w="6" w:type="dxa"/>
            </w:tcMar>
            <w:hideMark/>
          </w:tcPr>
          <w:p w:rsidR="00E17AA1" w:rsidRDefault="00E17AA1">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1256" w:type="pct"/>
            <w:tcMar>
              <w:top w:w="0" w:type="dxa"/>
              <w:left w:w="6" w:type="dxa"/>
              <w:bottom w:w="0" w:type="dxa"/>
              <w:right w:w="6" w:type="dxa"/>
            </w:tcMar>
            <w:hideMark/>
          </w:tcPr>
          <w:p w:rsidR="00E17AA1" w:rsidRDefault="00E17AA1">
            <w:pPr>
              <w:pStyle w:val="table10"/>
              <w:spacing w:before="120"/>
            </w:pPr>
            <w:r>
              <w:t>газоснабжающая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E17AA1" w:rsidRDefault="00E17AA1">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E17AA1" w:rsidRDefault="00E17AA1">
            <w:pPr>
              <w:pStyle w:val="table10"/>
              <w:spacing w:before="120"/>
            </w:pPr>
            <w:r>
              <w:t>2 года – для технических условий на газификацию</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1256" w:type="pct"/>
            <w:tcMar>
              <w:top w:w="0" w:type="dxa"/>
              <w:left w:w="6" w:type="dxa"/>
              <w:bottom w:w="0" w:type="dxa"/>
              <w:right w:w="6" w:type="dxa"/>
            </w:tcMar>
            <w:hideMark/>
          </w:tcPr>
          <w:p w:rsidR="00E17AA1" w:rsidRDefault="00E17AA1">
            <w:pPr>
              <w:pStyle w:val="table10"/>
              <w:spacing w:before="120"/>
            </w:pPr>
            <w:r>
              <w:t>газоснабжающая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1256" w:type="pct"/>
            <w:tcMar>
              <w:top w:w="0" w:type="dxa"/>
              <w:left w:w="6" w:type="dxa"/>
              <w:bottom w:w="0" w:type="dxa"/>
              <w:right w:w="6" w:type="dxa"/>
            </w:tcMar>
            <w:hideMark/>
          </w:tcPr>
          <w:p w:rsidR="00E17AA1" w:rsidRDefault="00E17AA1">
            <w:pPr>
              <w:pStyle w:val="table10"/>
              <w:spacing w:before="120"/>
            </w:pPr>
            <w:r>
              <w:t>газоснабжающая организация</w:t>
            </w:r>
          </w:p>
        </w:tc>
        <w:tc>
          <w:tcPr>
            <w:tcW w:w="717" w:type="pct"/>
            <w:tcMar>
              <w:top w:w="0" w:type="dxa"/>
              <w:left w:w="6" w:type="dxa"/>
              <w:bottom w:w="0" w:type="dxa"/>
              <w:right w:w="6" w:type="dxa"/>
            </w:tcMar>
            <w:hideMark/>
          </w:tcPr>
          <w:p w:rsidR="00E17AA1" w:rsidRDefault="00E17AA1">
            <w:pPr>
              <w:pStyle w:val="table10"/>
              <w:spacing w:before="120"/>
            </w:pPr>
            <w:r>
              <w:t>исполнительно-техническая документация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1256" w:type="pct"/>
            <w:tcMar>
              <w:top w:w="0" w:type="dxa"/>
              <w:left w:w="6" w:type="dxa"/>
              <w:bottom w:w="0" w:type="dxa"/>
              <w:right w:w="6" w:type="dxa"/>
            </w:tcMar>
            <w:hideMark/>
          </w:tcPr>
          <w:p w:rsidR="00E17AA1" w:rsidRDefault="00E17AA1">
            <w:pPr>
              <w:pStyle w:val="table10"/>
              <w:spacing w:before="120"/>
            </w:pPr>
            <w:r>
              <w:t>газоснабжающая организация</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10.5. Подключение электроустановок граждан к электрическим сетям</w:t>
            </w:r>
          </w:p>
        </w:tc>
        <w:tc>
          <w:tcPr>
            <w:tcW w:w="1256" w:type="pct"/>
            <w:tcMar>
              <w:top w:w="0" w:type="dxa"/>
              <w:left w:w="6" w:type="dxa"/>
              <w:bottom w:w="0" w:type="dxa"/>
              <w:right w:w="6" w:type="dxa"/>
            </w:tcMar>
            <w:hideMark/>
          </w:tcPr>
          <w:p w:rsidR="00E17AA1" w:rsidRDefault="00E17AA1">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E17AA1" w:rsidRDefault="00E17AA1">
            <w:pPr>
              <w:pStyle w:val="table10"/>
              <w:spacing w:before="120"/>
            </w:pPr>
            <w:r>
              <w:t xml:space="preserve">2 месяца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 xml:space="preserve">2 года – для технических условий на подключение электроустановок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1256" w:type="pct"/>
            <w:tcMar>
              <w:top w:w="0" w:type="dxa"/>
              <w:left w:w="6" w:type="dxa"/>
              <w:bottom w:w="0" w:type="dxa"/>
              <w:right w:w="6" w:type="dxa"/>
            </w:tcMar>
            <w:hideMark/>
          </w:tcPr>
          <w:p w:rsidR="00E17AA1" w:rsidRDefault="00E17AA1">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717" w:type="pct"/>
            <w:tcMar>
              <w:top w:w="0" w:type="dxa"/>
              <w:left w:w="6" w:type="dxa"/>
              <w:bottom w:w="0" w:type="dxa"/>
              <w:right w:w="6" w:type="dxa"/>
            </w:tcMar>
            <w:hideMark/>
          </w:tcPr>
          <w:p w:rsidR="00E17AA1" w:rsidRDefault="00E17AA1">
            <w:pPr>
              <w:pStyle w:val="table10"/>
              <w:spacing w:before="120"/>
            </w:pPr>
            <w:r>
              <w:t>согласно калькуляции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 – для технических условий на подключение электроустановок</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10.6</w:t>
            </w:r>
            <w:r>
              <w:rPr>
                <w:vertAlign w:val="superscript"/>
              </w:rPr>
              <w:t>1</w:t>
            </w:r>
            <w:r>
              <w:t>.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1256" w:type="pct"/>
            <w:tcMar>
              <w:top w:w="0" w:type="dxa"/>
              <w:left w:w="6" w:type="dxa"/>
              <w:bottom w:w="0" w:type="dxa"/>
              <w:right w:w="6" w:type="dxa"/>
            </w:tcMar>
            <w:hideMark/>
          </w:tcPr>
          <w:p w:rsidR="00E17AA1" w:rsidRDefault="00E17AA1">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10.6</w:t>
            </w:r>
            <w:r>
              <w:rPr>
                <w:vertAlign w:val="superscript"/>
              </w:rPr>
              <w:t>2</w:t>
            </w:r>
            <w: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E17AA1" w:rsidRDefault="00E17AA1">
            <w:pPr>
              <w:pStyle w:val="table10"/>
              <w:spacing w:before="120"/>
            </w:pPr>
            <w:r>
              <w:t>районные, городские исполнительные комитеты, местные администрации районов в г. Минске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after="100"/>
            </w:pPr>
            <w:r>
              <w:t>10.6</w:t>
            </w:r>
            <w:r>
              <w:rPr>
                <w:vertAlign w:val="superscript"/>
              </w:rPr>
              <w:t>3</w:t>
            </w:r>
            <w: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E17AA1" w:rsidRDefault="00E17AA1">
            <w:pPr>
              <w:pStyle w:val="table10"/>
              <w:spacing w:before="120"/>
            </w:pPr>
            <w:r>
              <w:t>районные, городские исполнительные комитеты, местные администрации районов в г. Минске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возмещения части расходов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1256" w:type="pct"/>
            <w:tcMar>
              <w:top w:w="0" w:type="dxa"/>
              <w:left w:w="6" w:type="dxa"/>
              <w:bottom w:w="0" w:type="dxa"/>
              <w:right w:w="6" w:type="dxa"/>
            </w:tcMar>
            <w:hideMark/>
          </w:tcPr>
          <w:p w:rsidR="00E17AA1" w:rsidRDefault="00E17AA1">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1256" w:type="pct"/>
            <w:tcMar>
              <w:top w:w="0" w:type="dxa"/>
              <w:left w:w="6" w:type="dxa"/>
              <w:bottom w:w="0" w:type="dxa"/>
              <w:right w:w="6" w:type="dxa"/>
            </w:tcMar>
            <w:hideMark/>
          </w:tcPr>
          <w:p w:rsidR="00E17AA1" w:rsidRDefault="00E17AA1">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E17AA1" w:rsidRDefault="00E17AA1">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E17AA1" w:rsidRDefault="00E17AA1">
            <w:pPr>
              <w:pStyle w:val="table10"/>
              <w:spacing w:before="120"/>
            </w:pPr>
            <w:r>
              <w:t>энергоснабжающие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1256" w:type="pct"/>
            <w:tcMar>
              <w:top w:w="0" w:type="dxa"/>
              <w:left w:w="6" w:type="dxa"/>
              <w:bottom w:w="0" w:type="dxa"/>
              <w:right w:w="6" w:type="dxa"/>
            </w:tcMar>
            <w:hideMark/>
          </w:tcPr>
          <w:p w:rsidR="00E17AA1" w:rsidRDefault="00E17AA1">
            <w:pPr>
              <w:pStyle w:val="table10"/>
              <w:spacing w:before="120"/>
            </w:pPr>
            <w:r>
              <w:t>энергоснабжающие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E17AA1" w:rsidRDefault="00E17AA1">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E17AA1" w:rsidRDefault="00E17AA1">
            <w:pPr>
              <w:pStyle w:val="table10"/>
              <w:spacing w:before="120"/>
            </w:pPr>
            <w:r>
              <w:t>водоснабжающие организации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10.15.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10.16. Выдача: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0,4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5 лет в зависимости от срока, указанного в заявлении</w:t>
            </w:r>
          </w:p>
        </w:tc>
      </w:tr>
      <w:tr w:rsidR="00E17AA1">
        <w:trPr>
          <w:trHeight w:val="3817"/>
        </w:trPr>
        <w:tc>
          <w:tcPr>
            <w:tcW w:w="1077" w:type="pct"/>
            <w:tcMar>
              <w:top w:w="0" w:type="dxa"/>
              <w:left w:w="6" w:type="dxa"/>
              <w:bottom w:w="0" w:type="dxa"/>
              <w:right w:w="6" w:type="dxa"/>
            </w:tcMar>
            <w:hideMark/>
          </w:tcPr>
          <w:p w:rsidR="00E17AA1" w:rsidRDefault="00E17AA1">
            <w:pPr>
              <w:pStyle w:val="table10"/>
              <w:spacing w:before="120"/>
            </w:pPr>
            <w:r>
              <w:t>10.16.2. разрешения на эксплуатацию судовой радиостанции</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о праве плавания под Государственным флагом Республики Беларусь, или временное удостоверение на право плавания судна под Государственным флагом Республики Беларусь, или судовой билет</w:t>
            </w:r>
            <w:r>
              <w:br/>
            </w:r>
            <w:r>
              <w:br/>
              <w:t>правоустанавливающий документ на судно</w:t>
            </w:r>
            <w:r>
              <w:br/>
            </w:r>
            <w:r>
              <w:br/>
              <w:t>свидетельство о безопасности судна по радиооборудованию</w:t>
            </w:r>
            <w:r>
              <w:br/>
            </w:r>
            <w:r>
              <w:br/>
              <w:t>договор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 xml:space="preserve">паспорт или иной документ, удостоверяющий личность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«Белтелеком»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в соответствии с договором</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3 года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1256" w:type="pct"/>
            <w:tcMar>
              <w:top w:w="0" w:type="dxa"/>
              <w:left w:w="6" w:type="dxa"/>
              <w:bottom w:w="0" w:type="dxa"/>
              <w:right w:w="6" w:type="dxa"/>
            </w:tcMar>
            <w:hideMark/>
          </w:tcPr>
          <w:p w:rsidR="00E17AA1" w:rsidRDefault="00E17AA1">
            <w:pPr>
              <w:pStyle w:val="table10"/>
              <w:spacing w:before="120"/>
            </w:pPr>
            <w:r>
              <w:t>Департамент по энергоэффективности Государственного комитета по стандартизации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256" w:type="pct"/>
            <w:tcMar>
              <w:top w:w="0" w:type="dxa"/>
              <w:left w:w="6" w:type="dxa"/>
              <w:bottom w:w="0" w:type="dxa"/>
              <w:right w:w="6" w:type="dxa"/>
            </w:tcMar>
            <w:hideMark/>
          </w:tcPr>
          <w:p w:rsidR="00E17AA1" w:rsidRDefault="00E17AA1">
            <w:pPr>
              <w:pStyle w:val="table10"/>
              <w:spacing w:before="120"/>
            </w:pPr>
            <w:r>
              <w:t>постоянно действующая комиссия по координации работы по содействию занятости населения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от 3 до 12 месяцев</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11</w:t>
            </w:r>
            <w:r>
              <w:br/>
              <w:t>ДОКУМЕНТИРОВАНИЕ НАСЕЛЕНИЯ РЕСПУБЛИКИ БЕЛАРУСЬ</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 Выдача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организация,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(документ) о рождении заявителя</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11.1.2.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11.1.3. достигшему 14-летнего возраста, – в случае утраты (хищения) паспорта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11.1.4. не достигшему 14-летнего возраста, – в случае утраты (хищения) паспорта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w:t>
            </w:r>
            <w:r>
              <w:rPr>
                <w:vertAlign w:val="superscript"/>
              </w:rPr>
              <w:t>1</w:t>
            </w:r>
            <w:r>
              <w:t>. Выдача идентификационной карты гражданина Республики Беларусь (далее – идентификационная карта) гражданину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w:t>
            </w:r>
            <w:r>
              <w:rPr>
                <w:vertAlign w:val="superscript"/>
              </w:rPr>
              <w:t>1</w:t>
            </w:r>
            <w:r>
              <w:t>.1. достигшему 14-летнего возраста, – впервые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дипломатическое представительство или консульское учреждение Республики Беларусь (далее – 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w:t>
            </w:r>
            <w:r>
              <w:rPr>
                <w:vertAlign w:val="superscript"/>
              </w:rPr>
              <w:t>1</w:t>
            </w:r>
            <w:r>
              <w:t xml:space="preserve">.2. не достигшему 14-летнего возраста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w:t>
            </w:r>
            <w:r>
              <w:rPr>
                <w:vertAlign w:val="superscript"/>
              </w:rPr>
              <w:t>1</w:t>
            </w:r>
            <w:r>
              <w:t>.3. в случае утраты (хищения) идентификационной карты</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граждан Республики Беларусь, не достигших 14-летнего возраста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11.2. Обмен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11.2.1.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 xml:space="preserve">11.2.2. не достигшему 14-летнего возраста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11.2</w:t>
            </w:r>
            <w:r>
              <w:rPr>
                <w:vertAlign w:val="superscript"/>
              </w:rPr>
              <w:t>1</w:t>
            </w:r>
            <w:r>
              <w:t>. Обмен идентификационной карты гражданину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11.2</w:t>
            </w:r>
            <w:r>
              <w:rPr>
                <w:vertAlign w:val="superscript"/>
              </w:rPr>
              <w:t>1</w:t>
            </w:r>
            <w:r>
              <w:t>.1.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11.2</w:t>
            </w:r>
            <w:r>
              <w:rPr>
                <w:vertAlign w:val="superscript"/>
              </w:rPr>
              <w:t>1</w:t>
            </w:r>
            <w:r>
              <w:t>.2.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11.3. Выдача (обмен) биометрического паспорта гражданина Республики Беларусь (далее – биометрический паспорт)</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идентификационная карта (при ее отсутствии – документы, указанные в пункте 11.1 настоящего перечня)</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r>
              <w:br/>
            </w:r>
            <w:r>
              <w:br/>
              <w:t>40 евро – для несовершеннолетних граждан, не достигших 14-летнего возраста, при обращении в загранучреждение</w:t>
            </w:r>
            <w:r>
              <w:br/>
            </w:r>
            <w:r>
              <w:br/>
              <w:t>100 евро – для иных граждан Республики Беларусь при обращении в загранучреждение</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граждан Республики Беларусь, не достигших 14-летнего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11.4.1. достигшему 18-летнего возраста либо приобретшему дееспособность в полном объеме в соответствии с законодательством</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583" w:type="pct"/>
            <w:tcMar>
              <w:top w:w="0" w:type="dxa"/>
              <w:left w:w="6" w:type="dxa"/>
              <w:bottom w:w="0" w:type="dxa"/>
              <w:right w:w="6" w:type="dxa"/>
            </w:tcMar>
            <w:hideMark/>
          </w:tcPr>
          <w:p w:rsidR="00E17AA1" w:rsidRDefault="00E17AA1">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11.4.2. не достигшему 18-летнего возраста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пенсионеров,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583" w:type="pct"/>
            <w:tcMar>
              <w:top w:w="0" w:type="dxa"/>
              <w:left w:w="6" w:type="dxa"/>
              <w:bottom w:w="0" w:type="dxa"/>
              <w:right w:w="6" w:type="dxa"/>
            </w:tcMar>
            <w:hideMark/>
          </w:tcPr>
          <w:p w:rsidR="00E17AA1" w:rsidRDefault="00E17AA1">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11.5. Выдача паспорта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11.5.4.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11.6. Обмен паспорта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11.6.1.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11.6.2.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E17AA1" w:rsidRDefault="00E17AA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11.7.1.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20 евро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2 лет со дня окончания срока действия паспорта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11.7.2.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20 евро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2 лет со дня окончания срока действия паспорта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11.8.1.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6 месяцев – в зависимости от необходимости получения выездных и транзитных виз</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11.8.2. не достигшему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6 месяцев – в зависимости от необходимости получения выездных и транзитных виз</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1256" w:type="pct"/>
            <w:tcMar>
              <w:top w:w="0" w:type="dxa"/>
              <w:left w:w="6" w:type="dxa"/>
              <w:bottom w:w="0" w:type="dxa"/>
              <w:right w:w="6" w:type="dxa"/>
            </w:tcMar>
            <w:hideMark/>
          </w:tcPr>
          <w:p w:rsidR="00E17AA1" w:rsidRDefault="00E17AA1">
            <w:pPr>
              <w:pStyle w:val="table10"/>
              <w:spacing w:before="120"/>
            </w:pPr>
            <w:r>
              <w:t>Государственная администрация водного транспорта</w:t>
            </w:r>
          </w:p>
        </w:tc>
        <w:tc>
          <w:tcPr>
            <w:tcW w:w="717" w:type="pct"/>
            <w:tcMar>
              <w:top w:w="0" w:type="dxa"/>
              <w:left w:w="6" w:type="dxa"/>
              <w:bottom w:w="0" w:type="dxa"/>
              <w:right w:w="6" w:type="dxa"/>
            </w:tcMar>
            <w:hideMark/>
          </w:tcPr>
          <w:p w:rsidR="00E17AA1" w:rsidRDefault="00E17AA1">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11.10.1.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11.10.2. достигшим 14-летнего возраста либо не достигшим 14-летнего возраста и состоящим в браке, – в случае утраты (хищения) биометрического вида на жительство</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(похищенного) биометрического вида на жительство</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11.10.3.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11.10.4. не достигшим 14-летнего возраста, – в случае утраты (хищения) вида на жительство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(похищенного) вида на жительство</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11.11.1.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иностранных граждан и лиц без гражданства, не достигших 14-летнего возраста</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11.11.2.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E17AA1" w:rsidRDefault="00E17AA1">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(похищенного) удостоверения беженца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на срок действия удостоверения беженца, подлежащего обмену</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11.14. Выдача биометрического проездного документа Республики Беларусь (далее – биометрический проездной документ)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 xml:space="preserve">11.14.1.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заявление с указанием обстоятельств утраты (хищения) биометрического проездного документа (в случае утраты (хищения)</w:t>
            </w:r>
            <w:r>
              <w:br/>
            </w:r>
            <w:r>
              <w:br/>
              <w:t>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11.14.2.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иностранных граждан и лиц без гражданства, не достигших 14-летнего возраста</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 Обмен биометрического проездного документа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 xml:space="preserve">11.15.1.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биометрический проездной документ,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иностранных граждан и лиц без гражданства, не достигших 14-летнего возраста</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1</w:t>
            </w:r>
            <w: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1</w:t>
            </w:r>
            <w:r>
              <w:t xml:space="preserve">.1.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1</w:t>
            </w:r>
            <w:r>
              <w:t>.2.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иностранных граждан и лиц без гражданства, не достигших 14-летнего возраста</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2</w:t>
            </w:r>
            <w: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2</w:t>
            </w:r>
            <w:r>
              <w:t>.1.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E17AA1" w:rsidRDefault="00E17AA1">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11.15</w:t>
            </w:r>
            <w:r>
              <w:rPr>
                <w:vertAlign w:val="superscript"/>
              </w:rPr>
              <w:t>2</w:t>
            </w:r>
            <w:r>
              <w:t>.2.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E17AA1" w:rsidRDefault="00E17AA1">
            <w:pPr>
              <w:pStyle w:val="table10"/>
              <w:spacing w:before="120"/>
            </w:pPr>
            <w:r>
              <w:t>10 лет</w:t>
            </w:r>
            <w:r>
              <w:br/>
            </w:r>
            <w:r>
              <w:br/>
              <w:t>5 лет – для иностранных граждан и лиц без гражданства, не достигших 14-летнего возраста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11.16. Выдача справки в случае утраты (хищения) паспорта, удостоверения беженца</w:t>
            </w:r>
          </w:p>
        </w:tc>
        <w:tc>
          <w:tcPr>
            <w:tcW w:w="1256" w:type="pct"/>
            <w:tcMar>
              <w:top w:w="0" w:type="dxa"/>
              <w:left w:w="6" w:type="dxa"/>
              <w:bottom w:w="0" w:type="dxa"/>
              <w:right w:w="6" w:type="dxa"/>
            </w:tcMar>
            <w:hideMark/>
          </w:tcPr>
          <w:p w:rsidR="00E17AA1" w:rsidRDefault="00E17AA1">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E17AA1" w:rsidRDefault="00E17AA1">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1 месяц </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12</w:t>
            </w:r>
            <w:r>
              <w:br/>
              <w:t>ОФОРМЛЕНИЕ ПРЕБЫВАНИЯ ИНОСТРАННЫХ ГРАЖДАН И ЛИЦ БЕЗ ГРАЖДАНСТВА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E17AA1" w:rsidRDefault="00E17AA1">
            <w:pPr>
              <w:pStyle w:val="table10"/>
              <w:spacing w:before="120"/>
            </w:pPr>
            <w:r>
              <w:t>на срок рассмотрения ходатайства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обстоятельств утраты (хищения) свидетельства о регистрации ходатайства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(похищенного) свидетельства о регистрации ходатайства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ранее выданное свидетельство о регистрации ходатайства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E17AA1" w:rsidRDefault="00E17AA1">
            <w:pPr>
              <w:pStyle w:val="table10"/>
              <w:spacing w:before="120"/>
            </w:pPr>
            <w:r>
              <w:t xml:space="preserve">на срок продления рассмотрения ходатайства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E17AA1" w:rsidRDefault="00E17AA1">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о регистрации ходатайства, подлежащее обмену</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свидетельства о регистрации ходатайства, подлежащего обмену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12.3.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E17AA1" w:rsidRDefault="00E17AA1">
            <w:pPr>
              <w:pStyle w:val="table10"/>
              <w:spacing w:before="120"/>
            </w:pPr>
            <w:r>
              <w:t xml:space="preserve">на срок предоставления дополнительной защиты в Республике Беларусь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E17AA1" w:rsidRDefault="00E17AA1">
            <w:pPr>
              <w:pStyle w:val="table10"/>
              <w:spacing w:before="120"/>
            </w:pPr>
            <w:r>
              <w:t xml:space="preserve">заявление о продлении срока предоставления дополнительной защиты в Республике Беларусь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месяца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продления срока предоставления дополнительной защиты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предоставления дополнительной защиты в Республике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E17AA1" w:rsidRDefault="00E17AA1">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1256" w:type="pct"/>
            <w:tcMar>
              <w:top w:w="0" w:type="dxa"/>
              <w:left w:w="6" w:type="dxa"/>
              <w:bottom w:w="0" w:type="dxa"/>
              <w:right w:w="6" w:type="dxa"/>
            </w:tcMar>
            <w:hideMark/>
          </w:tcPr>
          <w:p w:rsidR="00E17AA1" w:rsidRDefault="00E17AA1">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ранее выданного разрешения на временное проживание</w:t>
            </w:r>
          </w:p>
        </w:tc>
      </w:tr>
      <w:tr w:rsidR="00E17AA1">
        <w:trPr>
          <w:trHeight w:val="20"/>
        </w:trPr>
        <w:tc>
          <w:tcPr>
            <w:tcW w:w="1077" w:type="pct"/>
            <w:tcMar>
              <w:top w:w="0" w:type="dxa"/>
              <w:left w:w="6" w:type="dxa"/>
              <w:bottom w:w="0" w:type="dxa"/>
              <w:right w:w="6" w:type="dxa"/>
            </w:tcMar>
            <w:hideMark/>
          </w:tcPr>
          <w:p w:rsidR="00E17AA1" w:rsidRDefault="00E17AA1">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line="20" w:lineRule="atLeast"/>
            </w:pPr>
            <w:r>
              <w:t> </w:t>
            </w:r>
          </w:p>
        </w:tc>
        <w:tc>
          <w:tcPr>
            <w:tcW w:w="717" w:type="pct"/>
            <w:tcMar>
              <w:top w:w="0" w:type="dxa"/>
              <w:left w:w="6" w:type="dxa"/>
              <w:bottom w:w="0" w:type="dxa"/>
              <w:right w:w="6" w:type="dxa"/>
            </w:tcMar>
            <w:hideMark/>
          </w:tcPr>
          <w:p w:rsidR="00E17AA1" w:rsidRDefault="00E17AA1">
            <w:pPr>
              <w:pStyle w:val="table10"/>
              <w:spacing w:before="120" w:line="20" w:lineRule="atLeast"/>
            </w:pPr>
            <w:r>
              <w:t> </w:t>
            </w:r>
          </w:p>
        </w:tc>
        <w:tc>
          <w:tcPr>
            <w:tcW w:w="717" w:type="pct"/>
            <w:tcMar>
              <w:top w:w="0" w:type="dxa"/>
              <w:left w:w="6" w:type="dxa"/>
              <w:bottom w:w="0" w:type="dxa"/>
              <w:right w:w="6" w:type="dxa"/>
            </w:tcMar>
            <w:hideMark/>
          </w:tcPr>
          <w:p w:rsidR="00E17AA1" w:rsidRDefault="00E17AA1">
            <w:pPr>
              <w:pStyle w:val="table10"/>
              <w:spacing w:before="120" w:line="20" w:lineRule="atLeast"/>
            </w:pPr>
            <w:r>
              <w:t> </w:t>
            </w:r>
          </w:p>
        </w:tc>
        <w:tc>
          <w:tcPr>
            <w:tcW w:w="583" w:type="pct"/>
            <w:tcMar>
              <w:top w:w="0" w:type="dxa"/>
              <w:left w:w="6" w:type="dxa"/>
              <w:bottom w:w="0" w:type="dxa"/>
              <w:right w:w="6" w:type="dxa"/>
            </w:tcMar>
            <w:hideMark/>
          </w:tcPr>
          <w:p w:rsidR="00E17AA1" w:rsidRDefault="00E17AA1">
            <w:pPr>
              <w:pStyle w:val="table10"/>
              <w:spacing w:before="120" w:line="20" w:lineRule="atLeast"/>
            </w:pPr>
            <w:r>
              <w:t> </w:t>
            </w:r>
          </w:p>
        </w:tc>
        <w:tc>
          <w:tcPr>
            <w:tcW w:w="650" w:type="pct"/>
            <w:tcMar>
              <w:top w:w="0" w:type="dxa"/>
              <w:left w:w="6" w:type="dxa"/>
              <w:bottom w:w="0" w:type="dxa"/>
              <w:right w:w="6" w:type="dxa"/>
            </w:tcMar>
            <w:hideMark/>
          </w:tcPr>
          <w:p w:rsidR="00E17AA1" w:rsidRDefault="00E17AA1">
            <w:pPr>
              <w:pStyle w:val="table10"/>
              <w:spacing w:before="120" w:line="20" w:lineRule="atLeast"/>
            </w:pPr>
            <w:r>
              <w:t> </w:t>
            </w:r>
          </w:p>
        </w:tc>
      </w:tr>
      <w:tr w:rsidR="00E17AA1">
        <w:trPr>
          <w:trHeight w:val="20"/>
        </w:trPr>
        <w:tc>
          <w:tcPr>
            <w:tcW w:w="1077" w:type="pct"/>
            <w:tcMar>
              <w:top w:w="0" w:type="dxa"/>
              <w:left w:w="6" w:type="dxa"/>
              <w:bottom w:w="0" w:type="dxa"/>
              <w:right w:w="6" w:type="dxa"/>
            </w:tcMar>
            <w:hideMark/>
          </w:tcPr>
          <w:p w:rsidR="00E17AA1" w:rsidRDefault="00E17AA1">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1256" w:type="pct"/>
            <w:tcMar>
              <w:top w:w="0" w:type="dxa"/>
              <w:left w:w="6" w:type="dxa"/>
              <w:bottom w:w="0" w:type="dxa"/>
              <w:right w:w="6" w:type="dxa"/>
            </w:tcMar>
            <w:hideMark/>
          </w:tcPr>
          <w:p w:rsidR="00E17AA1" w:rsidRDefault="00E17AA1">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717" w:type="pct"/>
            <w:tcMar>
              <w:top w:w="0" w:type="dxa"/>
              <w:left w:w="6" w:type="dxa"/>
              <w:bottom w:w="0" w:type="dxa"/>
              <w:right w:w="6" w:type="dxa"/>
            </w:tcMar>
            <w:hideMark/>
          </w:tcPr>
          <w:p w:rsidR="00E17AA1" w:rsidRDefault="00E17AA1">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E17AA1" w:rsidRDefault="00E17AA1">
            <w:pPr>
              <w:pStyle w:val="table10"/>
              <w:spacing w:before="120" w:line="20" w:lineRule="atLeast"/>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E17AA1" w:rsidRDefault="00E17AA1">
            <w:pPr>
              <w:pStyle w:val="table10"/>
              <w:spacing w:before="120" w:line="20" w:lineRule="atLeast"/>
            </w:pPr>
            <w:r>
              <w:t>бессрочно</w:t>
            </w:r>
          </w:p>
        </w:tc>
      </w:tr>
      <w:tr w:rsidR="00E17AA1">
        <w:trPr>
          <w:trHeight w:val="20"/>
        </w:trPr>
        <w:tc>
          <w:tcPr>
            <w:tcW w:w="1077" w:type="pct"/>
            <w:tcMar>
              <w:top w:w="0" w:type="dxa"/>
              <w:left w:w="6" w:type="dxa"/>
              <w:bottom w:w="0" w:type="dxa"/>
              <w:right w:w="6" w:type="dxa"/>
            </w:tcMar>
            <w:hideMark/>
          </w:tcPr>
          <w:p w:rsidR="00E17AA1" w:rsidRDefault="00E17AA1">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line="20" w:lineRule="atLeast"/>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717" w:type="pct"/>
            <w:tcMar>
              <w:top w:w="0" w:type="dxa"/>
              <w:left w:w="6" w:type="dxa"/>
              <w:bottom w:w="0" w:type="dxa"/>
              <w:right w:w="6" w:type="dxa"/>
            </w:tcMar>
            <w:hideMark/>
          </w:tcPr>
          <w:p w:rsidR="00E17AA1" w:rsidRDefault="00E17AA1">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E17AA1" w:rsidRDefault="00E17AA1">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line="20" w:lineRule="atLeast"/>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r>
              <w:br/>
            </w:r>
            <w:r>
              <w:br/>
              <w:t>бесплатно – в случае выдачи дубликата специального разрешения</w:t>
            </w:r>
          </w:p>
        </w:tc>
        <w:tc>
          <w:tcPr>
            <w:tcW w:w="583" w:type="pct"/>
            <w:tcMar>
              <w:top w:w="0" w:type="dxa"/>
              <w:left w:w="6" w:type="dxa"/>
              <w:bottom w:w="0" w:type="dxa"/>
              <w:right w:w="6" w:type="dxa"/>
            </w:tcMar>
            <w:hideMark/>
          </w:tcPr>
          <w:p w:rsidR="00E17AA1" w:rsidRDefault="00E17AA1">
            <w:pPr>
              <w:pStyle w:val="table10"/>
              <w:spacing w:before="120"/>
            </w:pPr>
            <w:r>
              <w:t>3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E17AA1" w:rsidRDefault="00E17AA1">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E17AA1" w:rsidRDefault="00E17AA1">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E17AA1" w:rsidRDefault="00E17AA1">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E17AA1" w:rsidRDefault="00E17AA1">
            <w:pPr>
              <w:pStyle w:val="table10"/>
              <w:spacing w:before="120"/>
            </w:pPr>
            <w:r>
              <w:t>1 год, но не свыше срока действия разрешения на временное проживание или документа для выезда за границу</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проживания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E17AA1" w:rsidRDefault="00E17AA1">
            <w:pPr>
              <w:pStyle w:val="table10"/>
              <w:spacing w:before="120"/>
            </w:pPr>
            <w:r>
              <w:t>Министерство иностранных дел</w:t>
            </w:r>
          </w:p>
        </w:tc>
        <w:tc>
          <w:tcPr>
            <w:tcW w:w="717" w:type="pct"/>
            <w:tcMar>
              <w:top w:w="0" w:type="dxa"/>
              <w:left w:w="6" w:type="dxa"/>
              <w:bottom w:w="0" w:type="dxa"/>
              <w:right w:w="6" w:type="dxa"/>
            </w:tcMar>
            <w:hideMark/>
          </w:tcPr>
          <w:p w:rsidR="00E17AA1" w:rsidRDefault="00E17AA1">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E17AA1" w:rsidRDefault="00E17AA1">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E17AA1" w:rsidRDefault="00E17AA1">
            <w:pPr>
              <w:pStyle w:val="table10"/>
              <w:spacing w:before="120"/>
            </w:pPr>
            <w:r>
              <w:t>Министерство иностранных дел</w:t>
            </w:r>
          </w:p>
        </w:tc>
        <w:tc>
          <w:tcPr>
            <w:tcW w:w="717" w:type="pct"/>
            <w:tcMar>
              <w:top w:w="0" w:type="dxa"/>
              <w:left w:w="6" w:type="dxa"/>
              <w:bottom w:w="0" w:type="dxa"/>
              <w:right w:w="6" w:type="dxa"/>
            </w:tcMar>
            <w:hideMark/>
          </w:tcPr>
          <w:p w:rsidR="00E17AA1" w:rsidRDefault="00E17AA1">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E17AA1" w:rsidRDefault="00E17AA1">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6 месяцев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две цветные фотографии заявителя, соответствующие его возрасту, размером 40 х 50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12.19.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E17AA1" w:rsidRDefault="00E17AA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E17AA1" w:rsidRDefault="00E17AA1">
            <w:pPr>
              <w:pStyle w:val="table10"/>
              <w:spacing w:before="120"/>
            </w:pPr>
            <w:r>
              <w:t xml:space="preserve">Департамент по гражданству и миграции Министерства внутренних дел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12.21.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E17AA1" w:rsidRDefault="00E17AA1">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12.23. Внесение изменений в разрешение на привлечение в Республику Беларусь иностранной рабочей силы</w:t>
            </w:r>
          </w:p>
        </w:tc>
        <w:tc>
          <w:tcPr>
            <w:tcW w:w="1256" w:type="pct"/>
            <w:tcMar>
              <w:top w:w="0" w:type="dxa"/>
              <w:left w:w="6" w:type="dxa"/>
              <w:bottom w:w="0" w:type="dxa"/>
              <w:right w:w="6" w:type="dxa"/>
            </w:tcMar>
            <w:hideMark/>
          </w:tcPr>
          <w:p w:rsidR="00E17AA1" w:rsidRDefault="00E17AA1">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1256" w:type="pct"/>
            <w:tcMar>
              <w:top w:w="0" w:type="dxa"/>
              <w:left w:w="6" w:type="dxa"/>
              <w:bottom w:w="0" w:type="dxa"/>
              <w:right w:w="6" w:type="dxa"/>
            </w:tcMar>
            <w:hideMark/>
          </w:tcPr>
          <w:p w:rsidR="00E17AA1" w:rsidRDefault="00E17AA1">
            <w:pPr>
              <w:pStyle w:val="table10"/>
              <w:spacing w:before="120"/>
            </w:pPr>
            <w:r>
              <w:t>подразделение по гражданству и миграции органов внутренних дел</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0,07 базовой величины – за предоставление информации в отношении одного лица</w:t>
            </w:r>
          </w:p>
        </w:tc>
        <w:tc>
          <w:tcPr>
            <w:tcW w:w="583" w:type="pct"/>
            <w:tcMar>
              <w:top w:w="0" w:type="dxa"/>
              <w:left w:w="6" w:type="dxa"/>
              <w:bottom w:w="0" w:type="dxa"/>
              <w:right w:w="6" w:type="dxa"/>
            </w:tcMar>
            <w:hideMark/>
          </w:tcPr>
          <w:p w:rsidR="00E17AA1" w:rsidRDefault="00E17AA1">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13.5.1. достигшего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10 евро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13.5.2. не достигшего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13.6.1. достигшего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 при личном обращении</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13.6.2. не достигшего 14-летнего возраста</w:t>
            </w:r>
          </w:p>
        </w:tc>
        <w:tc>
          <w:tcPr>
            <w:tcW w:w="1256" w:type="pct"/>
            <w:tcMar>
              <w:top w:w="0" w:type="dxa"/>
              <w:left w:w="6" w:type="dxa"/>
              <w:bottom w:w="0" w:type="dxa"/>
              <w:right w:w="6" w:type="dxa"/>
            </w:tcMar>
            <w:hideMark/>
          </w:tcPr>
          <w:p w:rsidR="00E17AA1" w:rsidRDefault="00E17AA1">
            <w:pPr>
              <w:pStyle w:val="table10"/>
              <w:spacing w:before="120"/>
            </w:pPr>
            <w:r>
              <w:t>загранучреждение</w:t>
            </w:r>
          </w:p>
        </w:tc>
        <w:tc>
          <w:tcPr>
            <w:tcW w:w="717" w:type="pct"/>
            <w:tcMar>
              <w:top w:w="0" w:type="dxa"/>
              <w:left w:w="6" w:type="dxa"/>
              <w:bottom w:w="0" w:type="dxa"/>
              <w:right w:w="6" w:type="dxa"/>
            </w:tcMar>
            <w:hideMark/>
          </w:tcPr>
          <w:p w:rsidR="00E17AA1" w:rsidRDefault="00E17AA1">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E17AA1" w:rsidRDefault="00E17AA1">
            <w:pPr>
              <w:pStyle w:val="table10"/>
              <w:spacing w:before="120"/>
            </w:pPr>
            <w:r>
              <w:t>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13.7.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1256" w:type="pct"/>
            <w:tcMar>
              <w:top w:w="0" w:type="dxa"/>
              <w:left w:w="6" w:type="dxa"/>
              <w:bottom w:w="0" w:type="dxa"/>
              <w:right w:w="6" w:type="dxa"/>
            </w:tcMar>
            <w:hideMark/>
          </w:tcPr>
          <w:p w:rsidR="00E17AA1" w:rsidRDefault="00E17AA1">
            <w:pPr>
              <w:pStyle w:val="table10"/>
              <w:spacing w:before="120"/>
            </w:pPr>
            <w:r>
              <w:t>органы пограничной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2 лет</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14.1.2. в пограничной полосе</w:t>
            </w:r>
          </w:p>
        </w:tc>
        <w:tc>
          <w:tcPr>
            <w:tcW w:w="1256" w:type="pct"/>
            <w:tcMar>
              <w:top w:w="0" w:type="dxa"/>
              <w:left w:w="6" w:type="dxa"/>
              <w:bottom w:w="0" w:type="dxa"/>
              <w:right w:w="6" w:type="dxa"/>
            </w:tcMar>
            <w:hideMark/>
          </w:tcPr>
          <w:p w:rsidR="00E17AA1" w:rsidRDefault="00E17AA1">
            <w:pPr>
              <w:pStyle w:val="table10"/>
              <w:spacing w:before="120"/>
            </w:pPr>
            <w:r>
              <w:t>органы пограничной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E17AA1" w:rsidRDefault="00E17AA1">
            <w:pPr>
              <w:pStyle w:val="table10"/>
              <w:spacing w:before="120"/>
            </w:pPr>
            <w:r>
              <w:t>0,4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E17AA1" w:rsidRDefault="00E17AA1">
            <w:pPr>
              <w:pStyle w:val="table10"/>
              <w:spacing w:before="120"/>
            </w:pPr>
            <w:r>
              <w:t>до 2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14.2. Выдача справок:</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E17AA1" w:rsidRDefault="00E17AA1">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1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E17AA1" w:rsidRDefault="00E17AA1">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1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E17AA1" w:rsidRDefault="00E17AA1">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до 1 года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органы пограничной службы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E17AA1" w:rsidRDefault="00E17AA1">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15</w:t>
            </w:r>
            <w:r>
              <w:br/>
              <w:t>ТРАНСПОРТ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1256" w:type="pct"/>
            <w:tcMar>
              <w:top w:w="0" w:type="dxa"/>
              <w:left w:w="6" w:type="dxa"/>
              <w:bottom w:w="0" w:type="dxa"/>
              <w:right w:w="6" w:type="dxa"/>
            </w:tcMar>
            <w:hideMark/>
          </w:tcPr>
          <w:p w:rsidR="00E17AA1" w:rsidRDefault="00E17AA1">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w:t>
            </w:r>
            <w:r>
              <w:br/>
            </w:r>
            <w:r>
              <w:br/>
              <w:t>копии диплома и приложения к нему с предъявлением их оригиналов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 Обмен водительского удостоверения, а также водительского удостоверения образца Министерства внутренних дел СССР</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обмен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15.7.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15.9. Возврат водительского удостоверения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E17AA1" w:rsidRDefault="00E17AA1">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водительского удостоверения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территориальное подразделение ГАИ по месту принятия решения либо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E17AA1" w:rsidRDefault="00E17AA1">
            <w:pPr>
              <w:pStyle w:val="table10"/>
              <w:spacing w:before="120"/>
            </w:pPr>
            <w:r>
              <w:t>на срок действия водительского удостоверения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 xml:space="preserve">6 месяцев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1256" w:type="pct"/>
            <w:tcMar>
              <w:top w:w="0" w:type="dxa"/>
              <w:left w:w="6" w:type="dxa"/>
              <w:bottom w:w="0" w:type="dxa"/>
              <w:right w:w="6" w:type="dxa"/>
            </w:tcMar>
            <w:hideMark/>
          </w:tcPr>
          <w:p w:rsidR="00E17AA1" w:rsidRDefault="00E17AA1">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15.14. Снятие с учета транспортных средств</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15.16. Выдача дубликата свидетельства о регистрации транспортного средства либо выдача такого свидетельства взамен технического паспорта</w:t>
            </w:r>
          </w:p>
        </w:tc>
        <w:tc>
          <w:tcPr>
            <w:tcW w:w="1256" w:type="pct"/>
            <w:tcMar>
              <w:top w:w="0" w:type="dxa"/>
              <w:left w:w="6" w:type="dxa"/>
              <w:bottom w:w="0" w:type="dxa"/>
              <w:right w:w="6" w:type="dxa"/>
            </w:tcMar>
            <w:hideMark/>
          </w:tcPr>
          <w:p w:rsidR="00E17AA1" w:rsidRDefault="00E17AA1">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дубликата свидетельства о регистрации транспортного средства либо выдачу такого свидетельства взамен технического паспорта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717" w:type="pct"/>
            <w:tcMar>
              <w:top w:w="0" w:type="dxa"/>
              <w:left w:w="6" w:type="dxa"/>
              <w:bottom w:w="0" w:type="dxa"/>
              <w:right w:w="6" w:type="dxa"/>
            </w:tcMar>
            <w:hideMark/>
          </w:tcPr>
          <w:p w:rsidR="00E17AA1" w:rsidRDefault="00E17AA1">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6 базовых величин – за легковой 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25 базовых величин – за 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83" w:type="pct"/>
            <w:tcMar>
              <w:top w:w="0" w:type="dxa"/>
              <w:left w:w="6" w:type="dxa"/>
              <w:bottom w:w="0" w:type="dxa"/>
              <w:right w:w="6" w:type="dxa"/>
            </w:tcMar>
            <w:hideMark/>
          </w:tcPr>
          <w:p w:rsidR="00E17AA1" w:rsidRDefault="00E17AA1">
            <w:pPr>
              <w:pStyle w:val="table10"/>
              <w:spacing w:before="120"/>
            </w:pPr>
            <w:r>
              <w:t>15 минут с момента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1256" w:type="pct"/>
            <w:tcMar>
              <w:top w:w="0" w:type="dxa"/>
              <w:left w:w="6" w:type="dxa"/>
              <w:bottom w:w="0" w:type="dxa"/>
              <w:right w:w="6" w:type="dxa"/>
            </w:tcMar>
            <w:hideMark/>
          </w:tcPr>
          <w:p w:rsidR="00E17AA1" w:rsidRDefault="00E17AA1">
            <w:pPr>
              <w:pStyle w:val="table10"/>
              <w:spacing w:before="120"/>
            </w:pPr>
            <w:r>
              <w:t>Транспортная инспекция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7 базовых величин</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1256" w:type="pct"/>
            <w:tcMar>
              <w:top w:w="0" w:type="dxa"/>
              <w:left w:w="6" w:type="dxa"/>
              <w:bottom w:w="0" w:type="dxa"/>
              <w:right w:w="6" w:type="dxa"/>
            </w:tcMar>
            <w:hideMark/>
          </w:tcPr>
          <w:p w:rsidR="00E17AA1" w:rsidRDefault="00E17AA1">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83" w:type="pct"/>
            <w:tcMar>
              <w:top w:w="0" w:type="dxa"/>
              <w:left w:w="6" w:type="dxa"/>
              <w:bottom w:w="0" w:type="dxa"/>
              <w:right w:w="6" w:type="dxa"/>
            </w:tcMar>
            <w:hideMark/>
          </w:tcPr>
          <w:p w:rsidR="00E17AA1" w:rsidRDefault="00E17AA1">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E17AA1" w:rsidRDefault="00E17AA1">
            <w:pPr>
              <w:pStyle w:val="table10"/>
              <w:spacing w:before="120"/>
            </w:pPr>
            <w:r>
              <w:t>25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E17AA1" w:rsidRDefault="00E17AA1">
            <w:pPr>
              <w:pStyle w:val="table10"/>
              <w:spacing w:before="120"/>
            </w:pPr>
            <w:r>
              <w:t>25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 xml:space="preserve">3 базовые величины </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удостоверения тракториста-машиниста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E17AA1" w:rsidRDefault="00E17AA1">
            <w:pPr>
              <w:pStyle w:val="table10"/>
              <w:spacing w:before="120"/>
            </w:pPr>
            <w:r>
              <w:t xml:space="preserve">на период прохождения практики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15.27. Выдача нового талона к удостоверению тракториста-машиниста</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 xml:space="preserve">0,5 базовой величины </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удостоверения тракториста-машиниста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удостоверения тракториста-машиниста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удостоверения тракториста-машиниста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83" w:type="pct"/>
            <w:tcMar>
              <w:top w:w="0" w:type="dxa"/>
              <w:left w:w="6" w:type="dxa"/>
              <w:bottom w:w="0" w:type="dxa"/>
              <w:right w:w="6" w:type="dxa"/>
            </w:tcMar>
            <w:hideMark/>
          </w:tcPr>
          <w:p w:rsidR="00E17AA1" w:rsidRDefault="00E17AA1">
            <w:pPr>
              <w:pStyle w:val="table10"/>
              <w:spacing w:before="120"/>
            </w:pPr>
            <w:r>
              <w:t xml:space="preserve">10 рабочих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1256" w:type="pct"/>
            <w:tcMar>
              <w:top w:w="0" w:type="dxa"/>
              <w:left w:w="6" w:type="dxa"/>
              <w:bottom w:w="0" w:type="dxa"/>
              <w:right w:w="6" w:type="dxa"/>
            </w:tcMar>
            <w:hideMark/>
          </w:tcPr>
          <w:p w:rsidR="00E17AA1" w:rsidRDefault="00E17AA1">
            <w:pPr>
              <w:pStyle w:val="table10"/>
              <w:spacing w:before="120"/>
            </w:pPr>
            <w:r>
              <w:t>инспекция гостехнадзора</w:t>
            </w:r>
          </w:p>
        </w:tc>
        <w:tc>
          <w:tcPr>
            <w:tcW w:w="717" w:type="pct"/>
            <w:tcMar>
              <w:top w:w="0" w:type="dxa"/>
              <w:left w:w="6" w:type="dxa"/>
              <w:bottom w:w="0" w:type="dxa"/>
              <w:right w:w="6" w:type="dxa"/>
            </w:tcMar>
            <w:hideMark/>
          </w:tcPr>
          <w:p w:rsidR="00E17AA1" w:rsidRDefault="00E17AA1">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договора аренды судна без экипажа или договора лизинга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договора аренды судна без экипажа или договора лизинга, но не более 2 лет</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договора аренды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сертификата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Госпромнадзор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15.61. Выдача дубликата свидетельства о подготовке</w:t>
            </w:r>
          </w:p>
        </w:tc>
        <w:tc>
          <w:tcPr>
            <w:tcW w:w="1256" w:type="pct"/>
            <w:tcMar>
              <w:top w:w="0" w:type="dxa"/>
              <w:left w:w="6" w:type="dxa"/>
              <w:bottom w:w="0" w:type="dxa"/>
              <w:right w:w="6" w:type="dxa"/>
            </w:tcMar>
            <w:hideMark/>
          </w:tcPr>
          <w:p w:rsidR="00E17AA1" w:rsidRDefault="00E17AA1">
            <w:pPr>
              <w:pStyle w:val="table10"/>
              <w:spacing w:before="120"/>
            </w:pPr>
            <w:r>
              <w:t>Госпромнадзор</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утраченного или пришедшего в негодность свидетельства о подготовке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месяца</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1256" w:type="pct"/>
            <w:tcMar>
              <w:top w:w="0" w:type="dxa"/>
              <w:left w:w="6" w:type="dxa"/>
              <w:bottom w:w="0" w:type="dxa"/>
              <w:right w:w="6" w:type="dxa"/>
            </w:tcMar>
            <w:hideMark/>
          </w:tcPr>
          <w:p w:rsidR="00E17AA1" w:rsidRDefault="00E17AA1">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месяца</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16</w:t>
            </w:r>
            <w:r>
              <w:br/>
              <w:t>ПРИРОДОПОЛЬЗОВАНИЕ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16.2.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1256" w:type="pct"/>
            <w:tcMar>
              <w:top w:w="0" w:type="dxa"/>
              <w:left w:w="6" w:type="dxa"/>
              <w:bottom w:w="0" w:type="dxa"/>
              <w:right w:w="6" w:type="dxa"/>
            </w:tcMar>
            <w:hideMark/>
          </w:tcPr>
          <w:p w:rsidR="00E17AA1" w:rsidRDefault="00E17AA1">
            <w:pPr>
              <w:pStyle w:val="table10"/>
              <w:spacing w:before="120"/>
            </w:pPr>
            <w:r>
              <w:t xml:space="preserve">Министерство природных ресурсов и охраны окружающей среды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1256" w:type="pct"/>
            <w:tcMar>
              <w:top w:w="0" w:type="dxa"/>
              <w:left w:w="6" w:type="dxa"/>
              <w:bottom w:w="0" w:type="dxa"/>
              <w:right w:w="6" w:type="dxa"/>
            </w:tcMar>
            <w:hideMark/>
          </w:tcPr>
          <w:p w:rsidR="00E17AA1" w:rsidRDefault="00E17AA1">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256" w:type="pct"/>
            <w:tcMar>
              <w:top w:w="0" w:type="dxa"/>
              <w:left w:w="6" w:type="dxa"/>
              <w:bottom w:w="0" w:type="dxa"/>
              <w:right w:w="6" w:type="dxa"/>
            </w:tcMar>
            <w:hideMark/>
          </w:tcPr>
          <w:p w:rsidR="00E17AA1" w:rsidRDefault="00E17AA1">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E17AA1" w:rsidRDefault="00E17AA1">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16.7.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256" w:type="pct"/>
            <w:tcMar>
              <w:top w:w="0" w:type="dxa"/>
              <w:left w:w="6" w:type="dxa"/>
              <w:bottom w:w="0" w:type="dxa"/>
              <w:right w:w="6" w:type="dxa"/>
            </w:tcMar>
            <w:hideMark/>
          </w:tcPr>
          <w:p w:rsidR="00E17AA1" w:rsidRDefault="00E17AA1">
            <w:pPr>
              <w:pStyle w:val="table10"/>
              <w:spacing w:before="120"/>
            </w:pPr>
            <w:r>
              <w:t>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E17AA1" w:rsidRDefault="00E17AA1">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717" w:type="pct"/>
            <w:tcMar>
              <w:top w:w="0" w:type="dxa"/>
              <w:left w:w="6" w:type="dxa"/>
              <w:bottom w:w="0" w:type="dxa"/>
              <w:right w:w="6" w:type="dxa"/>
            </w:tcMar>
            <w:hideMark/>
          </w:tcPr>
          <w:p w:rsidR="00E17AA1" w:rsidRDefault="00E17AA1">
            <w:pPr>
              <w:pStyle w:val="table10"/>
              <w:spacing w:before="120"/>
            </w:pPr>
            <w:r>
              <w:t>8 базовых величин</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E17AA1" w:rsidRDefault="00E17AA1">
            <w:pPr>
              <w:pStyle w:val="table10"/>
              <w:spacing w:before="120"/>
            </w:pPr>
            <w:r>
              <w:t>4 базовые величины</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на период действия разрешения на специальное водопользование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E17AA1" w:rsidRDefault="00E17AA1">
            <w:pPr>
              <w:pStyle w:val="table10"/>
              <w:spacing w:before="120"/>
            </w:pPr>
            <w:r>
              <w:t>4 базовые величины</w:t>
            </w:r>
          </w:p>
        </w:tc>
        <w:tc>
          <w:tcPr>
            <w:tcW w:w="583" w:type="pct"/>
            <w:tcMar>
              <w:top w:w="0" w:type="dxa"/>
              <w:left w:w="6" w:type="dxa"/>
              <w:bottom w:w="0" w:type="dxa"/>
              <w:right w:w="6" w:type="dxa"/>
            </w:tcMar>
            <w:hideMark/>
          </w:tcPr>
          <w:p w:rsidR="00E17AA1" w:rsidRDefault="00E17AA1">
            <w:pPr>
              <w:pStyle w:val="table10"/>
              <w:spacing w:before="120"/>
            </w:pPr>
            <w:r>
              <w:t>15 рабочих дней</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717" w:type="pct"/>
            <w:tcMar>
              <w:top w:w="0" w:type="dxa"/>
              <w:left w:w="6" w:type="dxa"/>
              <w:bottom w:w="0" w:type="dxa"/>
              <w:right w:w="6" w:type="dxa"/>
            </w:tcMar>
            <w:hideMark/>
          </w:tcPr>
          <w:p w:rsidR="00E17AA1" w:rsidRDefault="00E17AA1">
            <w:pPr>
              <w:pStyle w:val="table10"/>
              <w:spacing w:before="120"/>
            </w:pPr>
            <w:r>
              <w:t>4 базовые величины</w:t>
            </w:r>
          </w:p>
        </w:tc>
        <w:tc>
          <w:tcPr>
            <w:tcW w:w="583" w:type="pct"/>
            <w:tcMar>
              <w:top w:w="0" w:type="dxa"/>
              <w:left w:w="6" w:type="dxa"/>
              <w:bottom w:w="0" w:type="dxa"/>
              <w:right w:w="6" w:type="dxa"/>
            </w:tcMar>
            <w:hideMark/>
          </w:tcPr>
          <w:p w:rsidR="00E17AA1" w:rsidRDefault="00E17AA1">
            <w:pPr>
              <w:pStyle w:val="table10"/>
              <w:spacing w:before="120"/>
            </w:pPr>
            <w:r>
              <w:t>5 рабочих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выданного разрешения на специальное водопользование</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1256" w:type="pct"/>
            <w:tcMar>
              <w:top w:w="0" w:type="dxa"/>
              <w:left w:w="6" w:type="dxa"/>
              <w:bottom w:w="0" w:type="dxa"/>
              <w:right w:w="6" w:type="dxa"/>
            </w:tcMar>
            <w:hideMark/>
          </w:tcPr>
          <w:p w:rsidR="00E17AA1" w:rsidRDefault="00E17AA1">
            <w:pPr>
              <w:pStyle w:val="table10"/>
              <w:spacing w:before="120"/>
            </w:pPr>
            <w:r>
              <w:t>республиканское унитарное предприятие «Белорусский государственный геологический центр»</w:t>
            </w:r>
          </w:p>
        </w:tc>
        <w:tc>
          <w:tcPr>
            <w:tcW w:w="717" w:type="pct"/>
            <w:tcMar>
              <w:top w:w="0" w:type="dxa"/>
              <w:left w:w="6" w:type="dxa"/>
              <w:bottom w:w="0" w:type="dxa"/>
              <w:right w:w="6" w:type="dxa"/>
            </w:tcMar>
            <w:hideMark/>
          </w:tcPr>
          <w:p w:rsidR="00E17AA1" w:rsidRDefault="00E17AA1">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 xml:space="preserve">15 дней </w:t>
            </w:r>
          </w:p>
        </w:tc>
        <w:tc>
          <w:tcPr>
            <w:tcW w:w="650" w:type="pct"/>
            <w:tcMar>
              <w:top w:w="0" w:type="dxa"/>
              <w:left w:w="6" w:type="dxa"/>
              <w:bottom w:w="0" w:type="dxa"/>
              <w:right w:w="6" w:type="dxa"/>
            </w:tcMar>
            <w:hideMark/>
          </w:tcPr>
          <w:p w:rsidR="00E17AA1" w:rsidRDefault="00E17AA1">
            <w:pPr>
              <w:pStyle w:val="table10"/>
              <w:spacing w:before="120"/>
            </w:pPr>
            <w:r>
              <w:t>в пределах срока пользования земельным участком</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E17AA1" w:rsidRDefault="00E17AA1">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0,7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E17AA1" w:rsidRDefault="00E17AA1">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0,7 базовой величины</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1256" w:type="pct"/>
            <w:tcMar>
              <w:top w:w="0" w:type="dxa"/>
              <w:left w:w="6" w:type="dxa"/>
              <w:bottom w:w="0" w:type="dxa"/>
              <w:right w:w="6" w:type="dxa"/>
            </w:tcMar>
            <w:hideMark/>
          </w:tcPr>
          <w:p w:rsidR="00E17AA1" w:rsidRDefault="00E17AA1">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E17AA1" w:rsidRDefault="00E17AA1">
            <w:pPr>
              <w:pStyle w:val="table10"/>
              <w:spacing w:before="120"/>
            </w:pPr>
            <w:r>
              <w:t>1 месяц со дня сдачи специального охотничьего экзамена</w:t>
            </w:r>
          </w:p>
        </w:tc>
        <w:tc>
          <w:tcPr>
            <w:tcW w:w="650" w:type="pct"/>
            <w:tcMar>
              <w:top w:w="0" w:type="dxa"/>
              <w:left w:w="6" w:type="dxa"/>
              <w:bottom w:w="0" w:type="dxa"/>
              <w:right w:w="6" w:type="dxa"/>
            </w:tcMar>
            <w:hideMark/>
          </w:tcPr>
          <w:p w:rsidR="00E17AA1" w:rsidRDefault="00E17AA1">
            <w:pPr>
              <w:pStyle w:val="table10"/>
              <w:spacing w:before="120"/>
            </w:pPr>
            <w:r>
              <w:t xml:space="preserve">10 лет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1256" w:type="pct"/>
            <w:tcMar>
              <w:top w:w="0" w:type="dxa"/>
              <w:left w:w="6" w:type="dxa"/>
              <w:bottom w:w="0" w:type="dxa"/>
              <w:right w:w="6" w:type="dxa"/>
            </w:tcMar>
            <w:hideMark/>
          </w:tcPr>
          <w:p w:rsidR="00E17AA1" w:rsidRDefault="00E17AA1">
            <w:pPr>
              <w:pStyle w:val="table10"/>
              <w:spacing w:before="120"/>
            </w:pPr>
            <w:r>
              <w:t>Министерство лесного хозяйства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1256" w:type="pct"/>
            <w:tcMar>
              <w:top w:w="0" w:type="dxa"/>
              <w:left w:w="6" w:type="dxa"/>
              <w:bottom w:w="0" w:type="dxa"/>
              <w:right w:w="6" w:type="dxa"/>
            </w:tcMar>
            <w:hideMark/>
          </w:tcPr>
          <w:p w:rsidR="00E17AA1" w:rsidRDefault="00E17AA1">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1256" w:type="pct"/>
            <w:tcMar>
              <w:top w:w="0" w:type="dxa"/>
              <w:left w:w="6" w:type="dxa"/>
              <w:bottom w:w="0" w:type="dxa"/>
              <w:right w:w="6" w:type="dxa"/>
            </w:tcMar>
            <w:hideMark/>
          </w:tcPr>
          <w:p w:rsidR="00E17AA1" w:rsidRDefault="00E17AA1">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E17AA1" w:rsidRDefault="00E17AA1">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 xml:space="preserve">на срок действия удостоверения, выданного ранее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16.11. Регистрация охотничьих собак</w:t>
            </w:r>
          </w:p>
        </w:tc>
        <w:tc>
          <w:tcPr>
            <w:tcW w:w="1256" w:type="pct"/>
            <w:tcMar>
              <w:top w:w="0" w:type="dxa"/>
              <w:left w:w="6" w:type="dxa"/>
              <w:bottom w:w="0" w:type="dxa"/>
              <w:right w:w="6" w:type="dxa"/>
            </w:tcMar>
            <w:hideMark/>
          </w:tcPr>
          <w:p w:rsidR="00E17AA1" w:rsidRDefault="00E17AA1">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16.12. Регистрация ловчих птиц</w:t>
            </w:r>
          </w:p>
        </w:tc>
        <w:tc>
          <w:tcPr>
            <w:tcW w:w="1256" w:type="pct"/>
            <w:tcMar>
              <w:top w:w="0" w:type="dxa"/>
              <w:left w:w="6" w:type="dxa"/>
              <w:bottom w:w="0" w:type="dxa"/>
              <w:right w:w="6" w:type="dxa"/>
            </w:tcMar>
            <w:hideMark/>
          </w:tcPr>
          <w:p w:rsidR="00E17AA1" w:rsidRDefault="00E17AA1">
            <w:pPr>
              <w:pStyle w:val="table10"/>
              <w:spacing w:before="120"/>
            </w:pPr>
            <w:r>
              <w:t>РГОО «БООР»</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717" w:type="pct"/>
            <w:tcMar>
              <w:top w:w="0" w:type="dxa"/>
              <w:left w:w="6" w:type="dxa"/>
              <w:bottom w:w="0" w:type="dxa"/>
              <w:right w:w="6" w:type="dxa"/>
            </w:tcMar>
            <w:hideMark/>
          </w:tcPr>
          <w:p w:rsidR="00E17AA1" w:rsidRDefault="00E17AA1">
            <w:pPr>
              <w:pStyle w:val="table10"/>
              <w:spacing w:before="120"/>
            </w:pPr>
            <w:r>
              <w:t>0,25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5 лет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16.12</w:t>
            </w:r>
            <w:r>
              <w:rPr>
                <w:vertAlign w:val="superscript"/>
              </w:rPr>
              <w:t>1</w:t>
            </w:r>
            <w:r>
              <w:t>. Выдача удостоверения на право подводной охоты</w:t>
            </w:r>
          </w:p>
        </w:tc>
        <w:tc>
          <w:tcPr>
            <w:tcW w:w="1256" w:type="pct"/>
            <w:tcMar>
              <w:top w:w="0" w:type="dxa"/>
              <w:left w:w="6" w:type="dxa"/>
              <w:bottom w:w="0" w:type="dxa"/>
              <w:right w:w="6" w:type="dxa"/>
            </w:tcMar>
            <w:hideMark/>
          </w:tcPr>
          <w:p w:rsidR="00E17AA1" w:rsidRDefault="00E17AA1">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 xml:space="preserve">1 базовая величина </w:t>
            </w:r>
          </w:p>
        </w:tc>
        <w:tc>
          <w:tcPr>
            <w:tcW w:w="583" w:type="pct"/>
            <w:tcMar>
              <w:top w:w="0" w:type="dxa"/>
              <w:left w:w="6" w:type="dxa"/>
              <w:bottom w:w="0" w:type="dxa"/>
              <w:right w:w="6" w:type="dxa"/>
            </w:tcMar>
            <w:hideMark/>
          </w:tcPr>
          <w:p w:rsidR="00E17AA1" w:rsidRDefault="00E17AA1">
            <w:pPr>
              <w:pStyle w:val="table10"/>
              <w:spacing w:before="120"/>
            </w:pPr>
            <w:r>
              <w:t>15 дней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16.12</w:t>
            </w:r>
            <w:r>
              <w:rPr>
                <w:vertAlign w:val="superscript"/>
              </w:rPr>
              <w:t>2</w:t>
            </w:r>
            <w:r>
              <w:t>. Обмен удостоверения на право подводной охоты</w:t>
            </w:r>
          </w:p>
        </w:tc>
        <w:tc>
          <w:tcPr>
            <w:tcW w:w="1256" w:type="pct"/>
            <w:tcMar>
              <w:top w:w="0" w:type="dxa"/>
              <w:left w:w="6" w:type="dxa"/>
              <w:bottom w:w="0" w:type="dxa"/>
              <w:right w:w="6" w:type="dxa"/>
            </w:tcMar>
            <w:hideMark/>
          </w:tcPr>
          <w:p w:rsidR="00E17AA1" w:rsidRDefault="00E17AA1">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 xml:space="preserve">0,2 базовой величины </w:t>
            </w:r>
          </w:p>
        </w:tc>
        <w:tc>
          <w:tcPr>
            <w:tcW w:w="583" w:type="pct"/>
            <w:tcMar>
              <w:top w:w="0" w:type="dxa"/>
              <w:left w:w="6" w:type="dxa"/>
              <w:bottom w:w="0" w:type="dxa"/>
              <w:right w:w="6" w:type="dxa"/>
            </w:tcMar>
            <w:hideMark/>
          </w:tcPr>
          <w:p w:rsidR="00E17AA1" w:rsidRDefault="00E17AA1">
            <w:pPr>
              <w:pStyle w:val="table10"/>
              <w:spacing w:before="120"/>
            </w:pPr>
            <w:r>
              <w:t xml:space="preserve">15 дней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16.12</w:t>
            </w:r>
            <w:r>
              <w:rPr>
                <w:vertAlign w:val="superscript"/>
              </w:rPr>
              <w:t>3</w:t>
            </w:r>
            <w:r>
              <w:t>. Выдача дубликата удостоверения на право подводной охоты взамен пришедшего в негодность (похищенного, утерянного)</w:t>
            </w:r>
          </w:p>
        </w:tc>
        <w:tc>
          <w:tcPr>
            <w:tcW w:w="1256" w:type="pct"/>
            <w:tcMar>
              <w:top w:w="0" w:type="dxa"/>
              <w:left w:w="6" w:type="dxa"/>
              <w:bottom w:w="0" w:type="dxa"/>
              <w:right w:w="6" w:type="dxa"/>
            </w:tcMar>
            <w:hideMark/>
          </w:tcPr>
          <w:p w:rsidR="00E17AA1" w:rsidRDefault="00E17AA1">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 xml:space="preserve">15 дней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1256" w:type="pct"/>
            <w:tcMar>
              <w:top w:w="0" w:type="dxa"/>
              <w:left w:w="6" w:type="dxa"/>
              <w:bottom w:w="0" w:type="dxa"/>
              <w:right w:w="6" w:type="dxa"/>
            </w:tcMar>
            <w:hideMark/>
          </w:tcPr>
          <w:p w:rsidR="00E17AA1" w:rsidRDefault="00E17AA1">
            <w:pPr>
              <w:pStyle w:val="table10"/>
              <w:spacing w:before="120"/>
            </w:pPr>
            <w:r>
              <w:t>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до 31 декабря года, в котором выдан лесной билет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(плата взимается за древесину, отпускаемую на корню)</w:t>
            </w:r>
          </w:p>
        </w:tc>
        <w:tc>
          <w:tcPr>
            <w:tcW w:w="583" w:type="pct"/>
            <w:tcMar>
              <w:top w:w="0" w:type="dxa"/>
              <w:left w:w="6" w:type="dxa"/>
              <w:bottom w:w="0" w:type="dxa"/>
              <w:right w:w="6" w:type="dxa"/>
            </w:tcMar>
            <w:hideMark/>
          </w:tcPr>
          <w:p w:rsidR="00E17AA1" w:rsidRDefault="00E17AA1">
            <w:pPr>
              <w:pStyle w:val="table10"/>
              <w:spacing w:before="120"/>
            </w:pPr>
            <w:r>
              <w:t>2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31 декабря года, в котором выдан ордер</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E17AA1" w:rsidRDefault="00E17AA1">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(плата взимается за отпускаемую древесину на корню по таксовой стоимости)</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E17AA1" w:rsidRDefault="00E17AA1">
            <w:pPr>
              <w:pStyle w:val="table10"/>
              <w:spacing w:before="120"/>
            </w:pPr>
            <w:r>
              <w:t>до 31 декабря года, в котором выдан ордер</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1256" w:type="pct"/>
            <w:tcMar>
              <w:top w:w="0" w:type="dxa"/>
              <w:left w:w="6" w:type="dxa"/>
              <w:bottom w:w="0" w:type="dxa"/>
              <w:right w:w="6" w:type="dxa"/>
            </w:tcMar>
            <w:hideMark/>
          </w:tcPr>
          <w:p w:rsidR="00E17AA1" w:rsidRDefault="00E17AA1">
            <w:pPr>
              <w:pStyle w:val="table10"/>
              <w:spacing w:before="120"/>
            </w:pPr>
            <w:r>
              <w:t>юридическое лицо, ведущее лесное хозяйство</w:t>
            </w:r>
          </w:p>
        </w:tc>
        <w:tc>
          <w:tcPr>
            <w:tcW w:w="717" w:type="pct"/>
            <w:tcMar>
              <w:top w:w="0" w:type="dxa"/>
              <w:left w:w="6" w:type="dxa"/>
              <w:bottom w:w="0" w:type="dxa"/>
              <w:right w:w="6" w:type="dxa"/>
            </w:tcMar>
            <w:hideMark/>
          </w:tcPr>
          <w:p w:rsidR="00E17AA1" w:rsidRDefault="00E17AA1">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717" w:type="pct"/>
            <w:tcMar>
              <w:top w:w="0" w:type="dxa"/>
              <w:left w:w="6" w:type="dxa"/>
              <w:bottom w:w="0" w:type="dxa"/>
              <w:right w:w="6" w:type="dxa"/>
            </w:tcMar>
            <w:hideMark/>
          </w:tcPr>
          <w:p w:rsidR="00E17AA1" w:rsidRDefault="00E17AA1">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583" w:type="pct"/>
            <w:tcMar>
              <w:top w:w="0" w:type="dxa"/>
              <w:left w:w="6" w:type="dxa"/>
              <w:bottom w:w="0" w:type="dxa"/>
              <w:right w:w="6" w:type="dxa"/>
            </w:tcMar>
            <w:hideMark/>
          </w:tcPr>
          <w:p w:rsidR="00E17AA1" w:rsidRDefault="00E17AA1">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E17AA1" w:rsidRDefault="00E17AA1">
            <w:pPr>
              <w:pStyle w:val="table10"/>
              <w:spacing w:before="120"/>
            </w:pPr>
            <w:r>
              <w:t>до 12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до 31 декабря года, в котором принято решение</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17</w:t>
            </w:r>
            <w:r>
              <w:br/>
              <w:t>СЕЛЬСКОЕ ХОЗЯЙСТВО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17.1.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17.2.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1256" w:type="pct"/>
            <w:tcMar>
              <w:top w:w="0" w:type="dxa"/>
              <w:left w:w="6" w:type="dxa"/>
              <w:bottom w:w="0" w:type="dxa"/>
              <w:right w:w="6" w:type="dxa"/>
            </w:tcMar>
            <w:hideMark/>
          </w:tcPr>
          <w:p w:rsidR="00E17AA1" w:rsidRDefault="00E17AA1">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до 0,3 базовой величины в соответствии с калькуляцией затрат</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1256" w:type="pct"/>
            <w:tcMar>
              <w:top w:w="0" w:type="dxa"/>
              <w:left w:w="6" w:type="dxa"/>
              <w:bottom w:w="0" w:type="dxa"/>
              <w:right w:w="6" w:type="dxa"/>
            </w:tcMar>
            <w:hideMark/>
          </w:tcPr>
          <w:p w:rsidR="00E17AA1" w:rsidRDefault="00E17AA1">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717" w:type="pct"/>
            <w:tcMar>
              <w:top w:w="0" w:type="dxa"/>
              <w:left w:w="6" w:type="dxa"/>
              <w:bottom w:w="0" w:type="dxa"/>
              <w:right w:w="6" w:type="dxa"/>
            </w:tcMar>
            <w:hideMark/>
          </w:tcPr>
          <w:p w:rsidR="00E17AA1" w:rsidRDefault="00E17AA1">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0,9 базовой величины</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до окончания транспортировки или сроков реализации продукции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1256" w:type="pct"/>
            <w:tcMar>
              <w:top w:w="0" w:type="dxa"/>
              <w:left w:w="6" w:type="dxa"/>
              <w:bottom w:w="0" w:type="dxa"/>
              <w:right w:w="6" w:type="dxa"/>
            </w:tcMar>
            <w:hideMark/>
          </w:tcPr>
          <w:p w:rsidR="00E17AA1" w:rsidRDefault="00E17AA1">
            <w:pPr>
              <w:pStyle w:val="table10"/>
              <w:spacing w:before="120"/>
            </w:pPr>
            <w:r>
              <w:t>районные (городские) ветеринарные станции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до 0,1 базовой величины в соответствии с калькуляцией затрат</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1256" w:type="pct"/>
            <w:tcMar>
              <w:top w:w="0" w:type="dxa"/>
              <w:left w:w="6" w:type="dxa"/>
              <w:bottom w:w="0" w:type="dxa"/>
              <w:right w:w="6" w:type="dxa"/>
            </w:tcMar>
            <w:hideMark/>
          </w:tcPr>
          <w:p w:rsidR="00E17AA1" w:rsidRDefault="00E17AA1">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до 0,5 базовой величины в соответствии с калькуляцией затрат</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1256" w:type="pct"/>
            <w:tcMar>
              <w:top w:w="0" w:type="dxa"/>
              <w:left w:w="6" w:type="dxa"/>
              <w:bottom w:w="0" w:type="dxa"/>
              <w:right w:w="6" w:type="dxa"/>
            </w:tcMar>
            <w:hideMark/>
          </w:tcPr>
          <w:p w:rsidR="00E17AA1" w:rsidRDefault="00E17AA1">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w:t>
            </w:r>
          </w:p>
        </w:tc>
        <w:tc>
          <w:tcPr>
            <w:tcW w:w="650" w:type="pct"/>
            <w:tcMar>
              <w:top w:w="0" w:type="dxa"/>
              <w:left w:w="6" w:type="dxa"/>
              <w:bottom w:w="0" w:type="dxa"/>
              <w:right w:w="6" w:type="dxa"/>
            </w:tcMar>
            <w:hideMark/>
          </w:tcPr>
          <w:p w:rsidR="00E17AA1" w:rsidRDefault="00E17AA1">
            <w:pPr>
              <w:pStyle w:val="table10"/>
              <w:spacing w:before="120"/>
            </w:pPr>
            <w:r>
              <w:t>в течение срока содержания сельскохозяйственных животных (стад)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рабочих дней</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5 рабочих дней</w:t>
            </w:r>
          </w:p>
        </w:tc>
        <w:tc>
          <w:tcPr>
            <w:tcW w:w="650" w:type="pct"/>
            <w:tcMar>
              <w:top w:w="0" w:type="dxa"/>
              <w:left w:w="6" w:type="dxa"/>
              <w:bottom w:w="0" w:type="dxa"/>
              <w:right w:w="6" w:type="dxa"/>
            </w:tcMar>
            <w:hideMark/>
          </w:tcPr>
          <w:p w:rsidR="00E17AA1" w:rsidRDefault="00E17AA1">
            <w:pPr>
              <w:pStyle w:val="table10"/>
              <w:spacing w:before="120"/>
            </w:pPr>
            <w:r>
              <w:t>в течение срока содержания сельскохозяйственных животных (стад)</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 Постановка на учет в налоговом органе</w:t>
            </w:r>
          </w:p>
        </w:tc>
        <w:tc>
          <w:tcPr>
            <w:tcW w:w="1256" w:type="pct"/>
            <w:tcMar>
              <w:top w:w="0" w:type="dxa"/>
              <w:left w:w="6" w:type="dxa"/>
              <w:bottom w:w="0" w:type="dxa"/>
              <w:right w:w="6" w:type="dxa"/>
            </w:tcMar>
            <w:hideMark/>
          </w:tcPr>
          <w:p w:rsidR="00E17AA1" w:rsidRDefault="00E17AA1">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1256" w:type="pct"/>
            <w:tcMar>
              <w:top w:w="0" w:type="dxa"/>
              <w:left w:w="6" w:type="dxa"/>
              <w:bottom w:w="0" w:type="dxa"/>
              <w:right w:w="6" w:type="dxa"/>
            </w:tcMar>
            <w:hideMark/>
          </w:tcPr>
          <w:p w:rsidR="00E17AA1" w:rsidRDefault="00E17AA1">
            <w:pPr>
              <w:pStyle w:val="table10"/>
              <w:spacing w:before="120"/>
            </w:pPr>
            <w:r>
              <w:t xml:space="preserve">налоговый орган по прежнему месту жительства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1256" w:type="pct"/>
            <w:tcMar>
              <w:top w:w="0" w:type="dxa"/>
              <w:left w:w="6" w:type="dxa"/>
              <w:bottom w:w="0" w:type="dxa"/>
              <w:right w:w="6" w:type="dxa"/>
            </w:tcMar>
            <w:hideMark/>
          </w:tcPr>
          <w:p w:rsidR="00E17AA1" w:rsidRDefault="00E17AA1">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18.4.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18.5.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xml:space="preserve">организация по месту работы, службы, учебы, налоговый орган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r>
              <w:br/>
            </w:r>
            <w:r>
              <w:b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18.10.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18.11. Выдача справки о доходах для решения вопроса: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18.11.1. о выдаче путевок (курсовок)</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18.11.2. о передаче ребенка (детей) на усыновление</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1256" w:type="pct"/>
            <w:tcMar>
              <w:top w:w="0" w:type="dxa"/>
              <w:left w:w="6" w:type="dxa"/>
              <w:bottom w:w="0" w:type="dxa"/>
              <w:right w:w="6" w:type="dxa"/>
            </w:tcMar>
            <w:hideMark/>
          </w:tcPr>
          <w:p w:rsidR="00E17AA1" w:rsidRDefault="00E17AA1">
            <w:pPr>
              <w:pStyle w:val="table10"/>
              <w:spacing w:before="120"/>
            </w:pPr>
            <w:r>
              <w:t>таможенный орган, на текущий (расчетный) банковский счет которого были внесены денежные средства</w:t>
            </w:r>
          </w:p>
        </w:tc>
        <w:tc>
          <w:tcPr>
            <w:tcW w:w="717" w:type="pct"/>
            <w:tcMar>
              <w:top w:w="0" w:type="dxa"/>
              <w:left w:w="6" w:type="dxa"/>
              <w:bottom w:w="0" w:type="dxa"/>
              <w:right w:w="6" w:type="dxa"/>
            </w:tcMar>
            <w:hideMark/>
          </w:tcPr>
          <w:p w:rsidR="00E17AA1" w:rsidRDefault="00E17AA1">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256" w:type="pct"/>
            <w:tcMar>
              <w:top w:w="0" w:type="dxa"/>
              <w:left w:w="6" w:type="dxa"/>
              <w:bottom w:w="0" w:type="dxa"/>
              <w:right w:w="6" w:type="dxa"/>
            </w:tcMar>
            <w:hideMark/>
          </w:tcPr>
          <w:p w:rsidR="00E17AA1" w:rsidRDefault="00E17AA1">
            <w:pPr>
              <w:pStyle w:val="table10"/>
              <w:spacing w:before="120"/>
            </w:pPr>
            <w:r>
              <w:t>Минская центральная таможня</w:t>
            </w:r>
          </w:p>
        </w:tc>
        <w:tc>
          <w:tcPr>
            <w:tcW w:w="717" w:type="pct"/>
            <w:tcMar>
              <w:top w:w="0" w:type="dxa"/>
              <w:left w:w="6" w:type="dxa"/>
              <w:bottom w:w="0" w:type="dxa"/>
              <w:right w:w="6" w:type="dxa"/>
            </w:tcMar>
            <w:hideMark/>
          </w:tcPr>
          <w:p w:rsidR="00E17AA1" w:rsidRDefault="00E17AA1">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1256" w:type="pct"/>
            <w:tcMar>
              <w:top w:w="0" w:type="dxa"/>
              <w:left w:w="6" w:type="dxa"/>
              <w:bottom w:w="0" w:type="dxa"/>
              <w:right w:w="6" w:type="dxa"/>
            </w:tcMar>
            <w:hideMark/>
          </w:tcPr>
          <w:p w:rsidR="00E17AA1" w:rsidRDefault="00E17AA1">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E17AA1" w:rsidRDefault="00E17AA1">
            <w:pPr>
              <w:pStyle w:val="table10"/>
              <w:spacing w:before="120"/>
            </w:pPr>
            <w:r>
              <w:t>до завершения реализации указанной в справке продукции, но не более 1 года со дня выдачи справки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1256" w:type="pct"/>
            <w:tcMar>
              <w:top w:w="0" w:type="dxa"/>
              <w:left w:w="6" w:type="dxa"/>
              <w:bottom w:w="0" w:type="dxa"/>
              <w:right w:w="6" w:type="dxa"/>
            </w:tcMar>
            <w:hideMark/>
          </w:tcPr>
          <w:p w:rsidR="00E17AA1" w:rsidRDefault="00E17AA1">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день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1256" w:type="pct"/>
            <w:tcMar>
              <w:top w:w="0" w:type="dxa"/>
              <w:left w:w="6" w:type="dxa"/>
              <w:bottom w:w="0" w:type="dxa"/>
              <w:right w:w="6" w:type="dxa"/>
            </w:tcMar>
            <w:hideMark/>
          </w:tcPr>
          <w:p w:rsidR="00E17AA1" w:rsidRDefault="00E17AA1">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18.17. Принятие решения об изменении (отказе в изменении) установленного законодательством срока уплаты налога, сбора (пошлины), пеней</w:t>
            </w:r>
          </w:p>
        </w:tc>
        <w:tc>
          <w:tcPr>
            <w:tcW w:w="1256" w:type="pct"/>
            <w:tcMar>
              <w:top w:w="0" w:type="dxa"/>
              <w:left w:w="6" w:type="dxa"/>
              <w:bottom w:w="0" w:type="dxa"/>
              <w:right w:w="6" w:type="dxa"/>
            </w:tcMar>
            <w:hideMark/>
          </w:tcPr>
          <w:p w:rsidR="00E17AA1" w:rsidRDefault="00E17AA1">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E17AA1" w:rsidRDefault="00E17AA1">
            <w:pPr>
              <w:pStyle w:val="table10"/>
              <w:spacing w:before="120"/>
            </w:pPr>
            <w:r>
              <w:t>до прекращения измененного срока уплаты налога, сбора (пошлины), пеней</w:t>
            </w:r>
          </w:p>
        </w:tc>
      </w:tr>
    </w:tbl>
    <w:p w:rsidR="00E17AA1" w:rsidRDefault="00E17AA1">
      <w:pPr>
        <w:rPr>
          <w:vanish/>
        </w:rPr>
      </w:pPr>
    </w:p>
    <w:tbl>
      <w:tblPr>
        <w:tblW w:w="5000" w:type="pct"/>
        <w:tblCellMar>
          <w:left w:w="0" w:type="dxa"/>
          <w:right w:w="0" w:type="dxa"/>
        </w:tblCellMar>
        <w:tblLook w:val="04A0"/>
      </w:tblPr>
      <w:tblGrid>
        <w:gridCol w:w="3494"/>
        <w:gridCol w:w="4075"/>
        <w:gridCol w:w="2326"/>
        <w:gridCol w:w="2326"/>
        <w:gridCol w:w="1891"/>
        <w:gridCol w:w="2109"/>
      </w:tblGrid>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1256" w:type="pct"/>
            <w:tcMar>
              <w:top w:w="0" w:type="dxa"/>
              <w:left w:w="6" w:type="dxa"/>
              <w:bottom w:w="0" w:type="dxa"/>
              <w:right w:w="6" w:type="dxa"/>
            </w:tcMar>
            <w:hideMark/>
          </w:tcPr>
          <w:p w:rsidR="00E17AA1" w:rsidRDefault="00E17AA1">
            <w:pPr>
              <w:pStyle w:val="table10"/>
              <w:spacing w:before="120"/>
            </w:pPr>
            <w:r>
              <w:t>налоговый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1256" w:type="pct"/>
            <w:tcMar>
              <w:top w:w="0" w:type="dxa"/>
              <w:left w:w="6" w:type="dxa"/>
              <w:bottom w:w="0" w:type="dxa"/>
              <w:right w:w="6" w:type="dxa"/>
            </w:tcMar>
            <w:hideMark/>
          </w:tcPr>
          <w:p w:rsidR="00E17AA1" w:rsidRDefault="00E17AA1">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на котором проставляется апостиль</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дипломатическое представительство, консульское учреждение Республики Беларусь</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евро</w:t>
            </w:r>
          </w:p>
        </w:tc>
        <w:tc>
          <w:tcPr>
            <w:tcW w:w="583" w:type="pct"/>
            <w:tcMar>
              <w:top w:w="0" w:type="dxa"/>
              <w:left w:w="6" w:type="dxa"/>
              <w:bottom w:w="0" w:type="dxa"/>
              <w:right w:w="6" w:type="dxa"/>
            </w:tcMar>
            <w:hideMark/>
          </w:tcPr>
          <w:p w:rsidR="00E17AA1" w:rsidRDefault="00E17AA1">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на котором проставляется апостиль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256" w:type="pct"/>
            <w:tcMar>
              <w:top w:w="0" w:type="dxa"/>
              <w:left w:w="6" w:type="dxa"/>
              <w:bottom w:w="0" w:type="dxa"/>
              <w:right w:w="6" w:type="dxa"/>
            </w:tcMar>
            <w:hideMark/>
          </w:tcPr>
          <w:p w:rsidR="00E17AA1" w:rsidRDefault="00E17AA1">
            <w:pPr>
              <w:pStyle w:val="table10"/>
              <w:spacing w:before="120"/>
            </w:pPr>
            <w:r>
              <w:t xml:space="preserve">главное консульское управление, консульский пункт Министерства иностранных дел </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легализация которого осуществляется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xml:space="preserve">главное консульское управление, консульский пункт Министерства иностранных дел </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легализация которого осуществляется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евро</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легализация которого осуществляется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евро</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легализация которого осуществляется</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1256" w:type="pct"/>
            <w:tcMar>
              <w:top w:w="0" w:type="dxa"/>
              <w:left w:w="6" w:type="dxa"/>
              <w:bottom w:w="0" w:type="dxa"/>
              <w:right w:w="6" w:type="dxa"/>
            </w:tcMar>
            <w:hideMark/>
          </w:tcPr>
          <w:p w:rsidR="00E17AA1" w:rsidRDefault="00E17AA1">
            <w:pPr>
              <w:pStyle w:val="table10"/>
              <w:spacing w:before="120"/>
            </w:pPr>
            <w:r>
              <w:t>дипломатическое представительство либо консульское учреждение Республики Беларусь</w:t>
            </w:r>
          </w:p>
        </w:tc>
        <w:tc>
          <w:tcPr>
            <w:tcW w:w="717" w:type="pct"/>
            <w:tcMar>
              <w:top w:w="0" w:type="dxa"/>
              <w:left w:w="6" w:type="dxa"/>
              <w:bottom w:w="0" w:type="dxa"/>
              <w:right w:w="6" w:type="dxa"/>
            </w:tcMar>
            <w:hideMark/>
          </w:tcPr>
          <w:p w:rsidR="00E17AA1" w:rsidRDefault="00E17AA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35 евро</w:t>
            </w:r>
          </w:p>
        </w:tc>
        <w:tc>
          <w:tcPr>
            <w:tcW w:w="583" w:type="pct"/>
            <w:tcMar>
              <w:top w:w="0" w:type="dxa"/>
              <w:left w:w="6" w:type="dxa"/>
              <w:bottom w:w="0" w:type="dxa"/>
              <w:right w:w="6" w:type="dxa"/>
            </w:tcMar>
            <w:hideMark/>
          </w:tcPr>
          <w:p w:rsidR="00E17AA1" w:rsidRDefault="00E17AA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документа, легализация которого осуществляется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18.22.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1256" w:type="pct"/>
            <w:tcMar>
              <w:top w:w="0" w:type="dxa"/>
              <w:left w:w="6" w:type="dxa"/>
              <w:bottom w:w="0" w:type="dxa"/>
              <w:right w:w="6" w:type="dxa"/>
            </w:tcMar>
            <w:hideMark/>
          </w:tcPr>
          <w:p w:rsidR="00E17AA1" w:rsidRDefault="00E17AA1">
            <w:pPr>
              <w:pStyle w:val="table10"/>
              <w:spacing w:before="120"/>
            </w:pPr>
            <w:r>
              <w:t>Министерство финансов</w:t>
            </w:r>
          </w:p>
        </w:tc>
        <w:tc>
          <w:tcPr>
            <w:tcW w:w="717" w:type="pct"/>
            <w:tcMar>
              <w:top w:w="0" w:type="dxa"/>
              <w:left w:w="6" w:type="dxa"/>
              <w:bottom w:w="0" w:type="dxa"/>
              <w:right w:w="6" w:type="dxa"/>
            </w:tcMar>
            <w:hideMark/>
          </w:tcPr>
          <w:p w:rsidR="00E17AA1" w:rsidRDefault="00E17AA1">
            <w:pPr>
              <w:pStyle w:val="table10"/>
              <w:spacing w:before="120"/>
            </w:pPr>
            <w:r>
              <w:t xml:space="preserve">заявление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18.24.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1256" w:type="pct"/>
            <w:tcMar>
              <w:top w:w="0" w:type="dxa"/>
              <w:left w:w="6" w:type="dxa"/>
              <w:bottom w:w="0" w:type="dxa"/>
              <w:right w:w="6" w:type="dxa"/>
            </w:tcMar>
            <w:hideMark/>
          </w:tcPr>
          <w:p w:rsidR="00E17AA1" w:rsidRDefault="00E17AA1">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1256" w:type="pct"/>
            <w:tcMar>
              <w:top w:w="0" w:type="dxa"/>
              <w:left w:w="6" w:type="dxa"/>
              <w:bottom w:w="0" w:type="dxa"/>
              <w:right w:w="6" w:type="dxa"/>
            </w:tcMar>
            <w:hideMark/>
          </w:tcPr>
          <w:p w:rsidR="00E17AA1" w:rsidRDefault="00E17AA1">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1256" w:type="pct"/>
            <w:tcMar>
              <w:top w:w="0" w:type="dxa"/>
              <w:left w:w="6" w:type="dxa"/>
              <w:bottom w:w="0" w:type="dxa"/>
              <w:right w:w="6" w:type="dxa"/>
            </w:tcMar>
            <w:hideMark/>
          </w:tcPr>
          <w:p w:rsidR="00E17AA1" w:rsidRDefault="00E17AA1">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18.27. Выдача архивной справки, архивной копии, архивной выписки: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18.27.1. на основании архивных документов, за исключением сведений о завещании</w:t>
            </w:r>
          </w:p>
        </w:tc>
        <w:tc>
          <w:tcPr>
            <w:tcW w:w="1256" w:type="pct"/>
            <w:tcMar>
              <w:top w:w="0" w:type="dxa"/>
              <w:left w:w="6" w:type="dxa"/>
              <w:bottom w:w="0" w:type="dxa"/>
              <w:right w:w="6" w:type="dxa"/>
            </w:tcMar>
            <w:hideMark/>
          </w:tcPr>
          <w:p w:rsidR="00E17AA1" w:rsidRDefault="00E17AA1">
            <w:pPr>
              <w:pStyle w:val="table10"/>
              <w:spacing w:before="120"/>
            </w:pPr>
            <w:r>
              <w:t xml:space="preserve">нотариальный архив по месту хранения архивных документов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18.27.2. содержащих сведения о завещании</w:t>
            </w:r>
          </w:p>
        </w:tc>
        <w:tc>
          <w:tcPr>
            <w:tcW w:w="1256" w:type="pct"/>
            <w:tcMar>
              <w:top w:w="0" w:type="dxa"/>
              <w:left w:w="6" w:type="dxa"/>
              <w:bottom w:w="0" w:type="dxa"/>
              <w:right w:w="6" w:type="dxa"/>
            </w:tcMar>
            <w:hideMark/>
          </w:tcPr>
          <w:p w:rsidR="00E17AA1" w:rsidRDefault="00E17AA1">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19</w:t>
            </w:r>
            <w:r>
              <w:br/>
              <w:t>ОХРАНА ОБЪЕКТОВ ПРАВА ПРОМЫШЛЕННОЙ СОБСТВЕННОСТИ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 Выдача патента на изобретение</w:t>
            </w:r>
          </w:p>
        </w:tc>
        <w:tc>
          <w:tcPr>
            <w:tcW w:w="1256" w:type="pct"/>
            <w:tcMar>
              <w:top w:w="0" w:type="dxa"/>
              <w:left w:w="6" w:type="dxa"/>
              <w:bottom w:w="0" w:type="dxa"/>
              <w:right w:w="6" w:type="dxa"/>
            </w:tcMar>
            <w:hideMark/>
          </w:tcPr>
          <w:p w:rsidR="00E17AA1" w:rsidRDefault="00E17AA1">
            <w:pPr>
              <w:pStyle w:val="table10"/>
              <w:spacing w:before="120"/>
            </w:pPr>
            <w:r>
              <w:t>государственное учреждение «Национальный центр интеллектуальной собственности» (далее – 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717" w:type="pct"/>
            <w:tcMar>
              <w:top w:w="0" w:type="dxa"/>
              <w:left w:w="6" w:type="dxa"/>
              <w:bottom w:w="0" w:type="dxa"/>
              <w:right w:w="6" w:type="dxa"/>
            </w:tcMar>
            <w:hideMark/>
          </w:tcPr>
          <w:p w:rsidR="00E17AA1" w:rsidRDefault="00E17AA1">
            <w:pPr>
              <w:pStyle w:val="table10"/>
              <w:spacing w:before="120"/>
            </w:pPr>
            <w:r>
              <w:t>0,875 базовой величины – за подачу и проведение предварительной экспертизы заявки на выдачу патента на одно изобретение</w:t>
            </w:r>
            <w:r>
              <w:br/>
            </w:r>
            <w:r>
              <w:br/>
              <w:t>0,375 базовой величины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4,25 базовой величины – за проведение патентной экспертизы заявки на выдачу патента</w:t>
            </w:r>
            <w:r>
              <w:br/>
            </w:r>
            <w:r>
              <w:br/>
              <w:t>0,375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2,5 базовой величины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1,75 базовой величины – за регистрацию изобретения в Государственном реестре изобретений Республики Беларусь и выдачу патента на изобретение</w:t>
            </w:r>
          </w:p>
        </w:tc>
        <w:tc>
          <w:tcPr>
            <w:tcW w:w="583" w:type="pct"/>
            <w:tcMar>
              <w:top w:w="0" w:type="dxa"/>
              <w:left w:w="6" w:type="dxa"/>
              <w:bottom w:w="0" w:type="dxa"/>
              <w:right w:w="6" w:type="dxa"/>
            </w:tcMar>
            <w:hideMark/>
          </w:tcPr>
          <w:p w:rsidR="00E17AA1" w:rsidRDefault="00E17AA1">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E17AA1" w:rsidRDefault="00E17AA1">
            <w:pPr>
              <w:pStyle w:val="table10"/>
              <w:spacing w:before="120"/>
            </w:pPr>
            <w:r>
              <w:t>20 лет с даты подачи заявки на выдачу патента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0,875 базовой величины – за третий, четвертый годы действия патента</w:t>
            </w:r>
            <w:r>
              <w:br/>
            </w:r>
            <w:r>
              <w:br/>
              <w:t>1,25 базовой величины – за пятый, шестой годы действия патента</w:t>
            </w:r>
            <w:r>
              <w:br/>
            </w:r>
            <w:r>
              <w:br/>
              <w:t>1,75 базовой величины – за седьмой, восьмой годы действия патента</w:t>
            </w:r>
            <w:r>
              <w:br/>
            </w:r>
            <w:r>
              <w:br/>
              <w:t>2,125 базовой величины – за девятый, десятый годы действия патента</w:t>
            </w:r>
            <w:r>
              <w:br/>
            </w:r>
            <w:r>
              <w:br/>
              <w:t>2,5 базовой величины – за одиннадцатый, двенадцатый годы действия патента</w:t>
            </w:r>
            <w:r>
              <w:br/>
            </w:r>
            <w:r>
              <w:br/>
              <w:t>3 базовые величины – за тринадцатый, четырнадцатый годы действия патента</w:t>
            </w:r>
            <w:r>
              <w:br/>
            </w:r>
            <w:r>
              <w:br/>
              <w:t>3,375 базовой величины – за пятнадцатый, шестнадцатый годы действия патента</w:t>
            </w:r>
            <w:r>
              <w:br/>
            </w:r>
            <w:r>
              <w:br/>
              <w:t>3,875 базовой величины – за семнадцатый, восемнадцатый годы действия патента</w:t>
            </w:r>
            <w:r>
              <w:br/>
            </w:r>
            <w:r>
              <w:br/>
              <w:t>4,25 базовой величины – за девятнадцатый, двадцатый годы действия патента</w:t>
            </w:r>
            <w:r>
              <w:br/>
            </w:r>
            <w:r>
              <w:br/>
              <w:t>5,75 базовой величины – за двадцать первый – двадцать пятый годы действия патента</w:t>
            </w:r>
          </w:p>
        </w:tc>
        <w:tc>
          <w:tcPr>
            <w:tcW w:w="583" w:type="pct"/>
            <w:tcMar>
              <w:top w:w="0" w:type="dxa"/>
              <w:left w:w="6" w:type="dxa"/>
              <w:bottom w:w="0" w:type="dxa"/>
              <w:right w:w="6" w:type="dxa"/>
            </w:tcMar>
            <w:hideMark/>
          </w:tcPr>
          <w:p w:rsidR="00E17AA1" w:rsidRDefault="00E17AA1">
            <w:pPr>
              <w:pStyle w:val="table10"/>
              <w:spacing w:before="120"/>
            </w:pPr>
            <w:r>
              <w:t>15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19.3. Выдача патента на полезную модель</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r>
              <w:br/>
            </w:r>
            <w:r>
              <w:br/>
              <w:t>0,375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0,875 базовой величины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583" w:type="pct"/>
            <w:tcMar>
              <w:top w:w="0" w:type="dxa"/>
              <w:left w:w="6" w:type="dxa"/>
              <w:bottom w:w="0" w:type="dxa"/>
              <w:right w:w="6" w:type="dxa"/>
            </w:tcMar>
            <w:hideMark/>
          </w:tcPr>
          <w:p w:rsidR="00E17AA1" w:rsidRDefault="00E17AA1">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E17AA1" w:rsidRDefault="00E17AA1">
            <w:pPr>
              <w:pStyle w:val="table10"/>
              <w:spacing w:before="120"/>
            </w:pPr>
            <w:r>
              <w:t>5 лет с даты подачи заявки на выдачу патента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12 базовых величин – за проведение проверки полезной модели на соответствие условиям патентоспособности</w:t>
            </w:r>
            <w:r>
              <w:br/>
            </w:r>
            <w:r>
              <w:br/>
              <w:t>1 базовая величина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6 базовых величин – дополнительно за каждую полезную модель свыше одной – в случае проведения проверки группы полезных моделей</w:t>
            </w:r>
          </w:p>
        </w:tc>
        <w:tc>
          <w:tcPr>
            <w:tcW w:w="583" w:type="pct"/>
            <w:tcMar>
              <w:top w:w="0" w:type="dxa"/>
              <w:left w:w="6" w:type="dxa"/>
              <w:bottom w:w="0" w:type="dxa"/>
              <w:right w:w="6" w:type="dxa"/>
            </w:tcMar>
            <w:hideMark/>
          </w:tcPr>
          <w:p w:rsidR="00E17AA1" w:rsidRDefault="00E17AA1">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патента на полезную модель</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седьмой–десятый годы действия патента</w:t>
            </w:r>
          </w:p>
        </w:tc>
        <w:tc>
          <w:tcPr>
            <w:tcW w:w="583" w:type="pct"/>
            <w:tcMar>
              <w:top w:w="0" w:type="dxa"/>
              <w:left w:w="6" w:type="dxa"/>
              <w:bottom w:w="0" w:type="dxa"/>
              <w:right w:w="6" w:type="dxa"/>
            </w:tcMar>
            <w:hideMark/>
          </w:tcPr>
          <w:p w:rsidR="00E17AA1" w:rsidRDefault="00E17AA1">
            <w:pPr>
              <w:pStyle w:val="table10"/>
              <w:spacing w:before="120"/>
            </w:pPr>
            <w:r>
              <w:t>15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1,75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0,25 базовой величины – дополнительно за каждый вид изделия свыше семи в отношении одного варианта промышленного образца</w:t>
            </w:r>
            <w:r>
              <w:br/>
            </w:r>
            <w:r>
              <w:br/>
              <w:t>0,875 базовой величины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1,75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583" w:type="pct"/>
            <w:tcMar>
              <w:top w:w="0" w:type="dxa"/>
              <w:left w:w="6" w:type="dxa"/>
              <w:bottom w:w="0" w:type="dxa"/>
              <w:right w:w="6" w:type="dxa"/>
            </w:tcMar>
            <w:hideMark/>
          </w:tcPr>
          <w:p w:rsidR="00E17AA1" w:rsidRDefault="00E17AA1">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E17AA1" w:rsidRDefault="00E17AA1">
            <w:pPr>
              <w:pStyle w:val="table10"/>
              <w:spacing w:before="120"/>
            </w:pPr>
            <w:r>
              <w:t>10 лет с даты подачи заявки на выдачу патента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 восьмой годы действия патента</w:t>
            </w:r>
            <w:r>
              <w:br/>
            </w:r>
            <w:r>
              <w:br/>
              <w:t>2,125 базовой величины – за девятый–одиннадцатый годы действия патента</w:t>
            </w:r>
            <w:r>
              <w:br/>
            </w:r>
            <w:r>
              <w:br/>
              <w:t>2,5 базовой величины – за двенадцатый–пятнадцатый годы действия патента</w:t>
            </w:r>
          </w:p>
        </w:tc>
        <w:tc>
          <w:tcPr>
            <w:tcW w:w="583" w:type="pct"/>
            <w:tcMar>
              <w:top w:w="0" w:type="dxa"/>
              <w:left w:w="6" w:type="dxa"/>
              <w:bottom w:w="0" w:type="dxa"/>
              <w:right w:w="6" w:type="dxa"/>
            </w:tcMar>
            <w:hideMark/>
          </w:tcPr>
          <w:p w:rsidR="00E17AA1" w:rsidRDefault="00E17AA1">
            <w:pPr>
              <w:pStyle w:val="table10"/>
              <w:spacing w:before="120"/>
            </w:pPr>
            <w:r>
              <w:t>15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3,375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E17AA1" w:rsidRDefault="00E17AA1">
            <w:pPr>
              <w:pStyle w:val="table10"/>
              <w:spacing w:before="120"/>
            </w:pPr>
            <w:r>
              <w:t>до 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3,375 базовой величины</w:t>
            </w:r>
          </w:p>
        </w:tc>
        <w:tc>
          <w:tcPr>
            <w:tcW w:w="583" w:type="pct"/>
            <w:tcMar>
              <w:top w:w="0" w:type="dxa"/>
              <w:left w:w="6" w:type="dxa"/>
              <w:bottom w:w="0" w:type="dxa"/>
              <w:right w:w="6" w:type="dxa"/>
            </w:tcMar>
            <w:hideMark/>
          </w:tcPr>
          <w:p w:rsidR="00E17AA1" w:rsidRDefault="00E17AA1">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патента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1,25 базовой величины – за подачу и проведение предварительной экспертизы заявки на выдачу патента</w:t>
            </w:r>
            <w:r>
              <w:br/>
            </w:r>
            <w:r>
              <w:br/>
              <w:t>9,5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br/>
              <w:t>4,75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2,5 базовой величины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583" w:type="pct"/>
            <w:tcMar>
              <w:top w:w="0" w:type="dxa"/>
              <w:left w:w="6" w:type="dxa"/>
              <w:bottom w:w="0" w:type="dxa"/>
              <w:right w:w="6" w:type="dxa"/>
            </w:tcMar>
            <w:hideMark/>
          </w:tcPr>
          <w:p w:rsidR="00E17AA1" w:rsidRDefault="00E17AA1">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E17AA1" w:rsidRDefault="00E17AA1">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583" w:type="pct"/>
            <w:tcMar>
              <w:top w:w="0" w:type="dxa"/>
              <w:left w:w="6" w:type="dxa"/>
              <w:bottom w:w="0" w:type="dxa"/>
              <w:right w:w="6" w:type="dxa"/>
            </w:tcMar>
            <w:hideMark/>
          </w:tcPr>
          <w:p w:rsidR="00E17AA1" w:rsidRDefault="00E17AA1">
            <w:pPr>
              <w:pStyle w:val="table10"/>
              <w:spacing w:before="120"/>
            </w:pPr>
            <w:r>
              <w:t>15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583" w:type="pct"/>
            <w:tcMar>
              <w:top w:w="0" w:type="dxa"/>
              <w:left w:w="6" w:type="dxa"/>
              <w:bottom w:w="0" w:type="dxa"/>
              <w:right w:w="6" w:type="dxa"/>
            </w:tcMar>
            <w:hideMark/>
          </w:tcPr>
          <w:p w:rsidR="00E17AA1" w:rsidRDefault="00E17AA1">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E17AA1" w:rsidRDefault="00E17AA1">
            <w:pPr>
              <w:pStyle w:val="table10"/>
              <w:spacing w:before="120"/>
            </w:pPr>
            <w:r>
              <w:t>10 лет с даты подачи заявки на регистрацию товарного знака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55 базовых величин</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10 лет</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583" w:type="pct"/>
            <w:tcMar>
              <w:top w:w="0" w:type="dxa"/>
              <w:left w:w="6" w:type="dxa"/>
              <w:bottom w:w="0" w:type="dxa"/>
              <w:right w:w="6" w:type="dxa"/>
            </w:tcMar>
            <w:hideMark/>
          </w:tcPr>
          <w:p w:rsidR="00E17AA1" w:rsidRDefault="00E17AA1">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583" w:type="pct"/>
            <w:tcMar>
              <w:top w:w="0" w:type="dxa"/>
              <w:left w:w="6" w:type="dxa"/>
              <w:bottom w:w="0" w:type="dxa"/>
              <w:right w:w="6" w:type="dxa"/>
            </w:tcMar>
            <w:hideMark/>
          </w:tcPr>
          <w:p w:rsidR="00E17AA1" w:rsidRDefault="00E17AA1">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E17AA1" w:rsidRDefault="00E17AA1">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7 базовых величин</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патента, свидетельства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5 базовых величин</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ходатайства</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патента, свидетельства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договора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патента, свидетельства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1256" w:type="pct"/>
            <w:tcMar>
              <w:top w:w="0" w:type="dxa"/>
              <w:left w:w="6" w:type="dxa"/>
              <w:bottom w:w="0" w:type="dxa"/>
              <w:right w:w="6" w:type="dxa"/>
            </w:tcMar>
            <w:hideMark/>
          </w:tcPr>
          <w:p w:rsidR="00E17AA1" w:rsidRDefault="00E17AA1">
            <w:pPr>
              <w:pStyle w:val="table10"/>
              <w:spacing w:before="120"/>
            </w:pPr>
            <w:r>
              <w:t xml:space="preserve">патентный орган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до окончания срока действия договора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E17AA1" w:rsidRDefault="00E17AA1">
            <w:pPr>
              <w:pStyle w:val="table10"/>
              <w:spacing w:before="120"/>
            </w:pPr>
            <w:r>
              <w:t>до прекращения действия открытой лицензии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патентный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E17AA1" w:rsidRDefault="00E17AA1">
            <w:pPr>
              <w:pStyle w:val="table10"/>
              <w:spacing w:before="120"/>
            </w:pPr>
            <w:r>
              <w:t>5 базовых величин</w:t>
            </w:r>
          </w:p>
        </w:tc>
        <w:tc>
          <w:tcPr>
            <w:tcW w:w="583" w:type="pct"/>
            <w:tcMar>
              <w:top w:w="0" w:type="dxa"/>
              <w:left w:w="6" w:type="dxa"/>
              <w:bottom w:w="0" w:type="dxa"/>
              <w:right w:w="6" w:type="dxa"/>
            </w:tcMar>
            <w:hideMark/>
          </w:tcPr>
          <w:p w:rsidR="00E17AA1" w:rsidRDefault="00E17AA1">
            <w:pPr>
              <w:pStyle w:val="table10"/>
              <w:spacing w:before="120"/>
            </w:pPr>
            <w:r>
              <w:t>5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20</w:t>
            </w:r>
            <w:r>
              <w:br/>
              <w:t>ВОИНСКАЯ ОБЯЗАННОСТЬ, ПРОХОЖДЕНИЕ АЛЬТЕРНАТИВНОЙ СЛУЖБЫ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военная медицинская организация</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20.2. Выдача справки:</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1256" w:type="pct"/>
            <w:tcMar>
              <w:top w:w="0" w:type="dxa"/>
              <w:left w:w="6" w:type="dxa"/>
              <w:bottom w:w="0" w:type="dxa"/>
              <w:right w:w="6" w:type="dxa"/>
            </w:tcMar>
            <w:hideMark/>
          </w:tcPr>
          <w:p w:rsidR="00E17AA1" w:rsidRDefault="00E17AA1">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E17AA1" w:rsidRDefault="00E17AA1">
            <w:pPr>
              <w:pStyle w:val="table10"/>
              <w:spacing w:before="120"/>
            </w:pPr>
            <w:r>
              <w:t xml:space="preserve">бесплатно </w:t>
            </w:r>
          </w:p>
        </w:tc>
        <w:tc>
          <w:tcPr>
            <w:tcW w:w="583" w:type="pct"/>
            <w:tcMar>
              <w:top w:w="0" w:type="dxa"/>
              <w:left w:w="6" w:type="dxa"/>
              <w:bottom w:w="0" w:type="dxa"/>
              <w:right w:w="6" w:type="dxa"/>
            </w:tcMar>
            <w:hideMark/>
          </w:tcPr>
          <w:p w:rsidR="00E17AA1" w:rsidRDefault="00E17AA1">
            <w:pPr>
              <w:pStyle w:val="table10"/>
              <w:spacing w:before="120"/>
            </w:pPr>
            <w:r>
              <w:t>5 дней со дня</w:t>
            </w:r>
            <w:r>
              <w:br/>
              <w:t>обращения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на срок получения пенсии по случаю потери кормильца, пенсии по инвалидности</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1256" w:type="pct"/>
            <w:tcMar>
              <w:top w:w="0" w:type="dxa"/>
              <w:left w:w="6" w:type="dxa"/>
              <w:bottom w:w="0" w:type="dxa"/>
              <w:right w:w="6" w:type="dxa"/>
            </w:tcMar>
            <w:hideMark/>
          </w:tcPr>
          <w:p w:rsidR="00E17AA1" w:rsidRDefault="00E17AA1">
            <w:pPr>
              <w:pStyle w:val="table10"/>
              <w:spacing w:before="120"/>
            </w:pPr>
            <w:r>
              <w:t>воинская часть, иная организация Вооруженных Сил, транспортных войск</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20.4.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E17AA1" w:rsidRDefault="00E17AA1">
            <w:pPr>
              <w:pStyle w:val="table10"/>
              <w:spacing w:before="120"/>
            </w:pPr>
            <w:r>
              <w:t>удостоверение призывника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1256" w:type="pct"/>
            <w:tcMar>
              <w:top w:w="0" w:type="dxa"/>
              <w:left w:w="6" w:type="dxa"/>
              <w:bottom w:w="0" w:type="dxa"/>
              <w:right w:w="6" w:type="dxa"/>
            </w:tcMar>
            <w:hideMark/>
          </w:tcPr>
          <w:p w:rsidR="00E17AA1" w:rsidRDefault="00E17AA1">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 со дня обращения</w:t>
            </w:r>
          </w:p>
        </w:tc>
        <w:tc>
          <w:tcPr>
            <w:tcW w:w="650" w:type="pct"/>
            <w:tcMar>
              <w:top w:w="0" w:type="dxa"/>
              <w:left w:w="6" w:type="dxa"/>
              <w:bottom w:w="0" w:type="dxa"/>
              <w:right w:w="6" w:type="dxa"/>
            </w:tcMar>
            <w:hideMark/>
          </w:tcPr>
          <w:p w:rsidR="00E17AA1" w:rsidRDefault="00E17AA1">
            <w:pPr>
              <w:pStyle w:val="table10"/>
              <w:spacing w:before="120"/>
            </w:pPr>
            <w:r>
              <w:t>на период службы</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1256" w:type="pct"/>
            <w:tcMar>
              <w:top w:w="0" w:type="dxa"/>
              <w:left w:w="6" w:type="dxa"/>
              <w:bottom w:w="0" w:type="dxa"/>
              <w:right w:w="6" w:type="dxa"/>
            </w:tcMar>
            <w:hideMark/>
          </w:tcPr>
          <w:p w:rsidR="00E17AA1" w:rsidRDefault="00E17AA1">
            <w:pPr>
              <w:pStyle w:val="table10"/>
              <w:spacing w:before="120"/>
            </w:pPr>
            <w:r>
              <w:t>орган по труду, занятости и социальной защите по месту жительства гражданина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дня</w:t>
            </w:r>
            <w:r>
              <w:br/>
              <w:t>со дня</w:t>
            </w:r>
            <w:r>
              <w:br/>
              <w:t>обращения</w:t>
            </w:r>
          </w:p>
        </w:tc>
        <w:tc>
          <w:tcPr>
            <w:tcW w:w="650" w:type="pct"/>
            <w:tcMar>
              <w:top w:w="0" w:type="dxa"/>
              <w:left w:w="6" w:type="dxa"/>
              <w:bottom w:w="0" w:type="dxa"/>
              <w:right w:w="6" w:type="dxa"/>
            </w:tcMar>
            <w:hideMark/>
          </w:tcPr>
          <w:p w:rsidR="00E17AA1" w:rsidRDefault="00E17AA1">
            <w:pPr>
              <w:pStyle w:val="table10"/>
              <w:spacing w:before="120"/>
            </w:pPr>
            <w:r>
              <w:t xml:space="preserve">на период службы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20.7.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1256" w:type="pct"/>
            <w:tcMar>
              <w:top w:w="0" w:type="dxa"/>
              <w:left w:w="6" w:type="dxa"/>
              <w:bottom w:w="0" w:type="dxa"/>
              <w:right w:w="6" w:type="dxa"/>
            </w:tcMar>
            <w:hideMark/>
          </w:tcPr>
          <w:p w:rsidR="00E17AA1" w:rsidRDefault="00E17AA1">
            <w:pPr>
              <w:pStyle w:val="table10"/>
              <w:spacing w:before="120"/>
            </w:pPr>
            <w:r>
              <w:t>учреждение образования «Минское суворовское военное училище»</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3 месяца</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1256" w:type="pct"/>
            <w:tcMar>
              <w:top w:w="0" w:type="dxa"/>
              <w:left w:w="6" w:type="dxa"/>
              <w:bottom w:w="0" w:type="dxa"/>
              <w:right w:w="6" w:type="dxa"/>
            </w:tcMar>
            <w:hideMark/>
          </w:tcPr>
          <w:p w:rsidR="00E17AA1" w:rsidRDefault="00E17AA1">
            <w:pPr>
              <w:pStyle w:val="table10"/>
              <w:spacing w:before="120"/>
            </w:pPr>
            <w:r>
              <w:t>организация Вооруженных Сил, органы государственной безопасности</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1256" w:type="pct"/>
            <w:tcMar>
              <w:top w:w="0" w:type="dxa"/>
              <w:left w:w="6" w:type="dxa"/>
              <w:bottom w:w="0" w:type="dxa"/>
              <w:right w:w="6" w:type="dxa"/>
            </w:tcMar>
            <w:hideMark/>
          </w:tcPr>
          <w:p w:rsidR="00E17AA1" w:rsidRDefault="00E17AA1">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717" w:type="pct"/>
            <w:tcMar>
              <w:top w:w="0" w:type="dxa"/>
              <w:left w:w="6" w:type="dxa"/>
              <w:bottom w:w="0" w:type="dxa"/>
              <w:right w:w="6" w:type="dxa"/>
            </w:tcMar>
            <w:hideMark/>
          </w:tcPr>
          <w:p w:rsidR="00E17AA1" w:rsidRDefault="00E17AA1">
            <w:pPr>
              <w:pStyle w:val="table10"/>
              <w:spacing w:before="120"/>
              <w:jc w:val="center"/>
            </w:pPr>
            <w:r>
              <w:t xml:space="preserve">– </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1256" w:type="pct"/>
            <w:tcMar>
              <w:top w:w="0" w:type="dxa"/>
              <w:left w:w="6" w:type="dxa"/>
              <w:bottom w:w="0" w:type="dxa"/>
              <w:right w:w="6" w:type="dxa"/>
            </w:tcMar>
            <w:hideMark/>
          </w:tcPr>
          <w:p w:rsidR="00E17AA1" w:rsidRDefault="00E17AA1">
            <w:pPr>
              <w:pStyle w:val="table10"/>
              <w:spacing w:before="120"/>
            </w:pPr>
            <w:r>
              <w:t>воинская часть</w:t>
            </w:r>
          </w:p>
        </w:tc>
        <w:tc>
          <w:tcPr>
            <w:tcW w:w="717" w:type="pct"/>
            <w:tcMar>
              <w:top w:w="0" w:type="dxa"/>
              <w:left w:w="6" w:type="dxa"/>
              <w:bottom w:w="0" w:type="dxa"/>
              <w:right w:w="6" w:type="dxa"/>
            </w:tcMar>
            <w:hideMark/>
          </w:tcPr>
          <w:p w:rsidR="00E17AA1" w:rsidRDefault="00E17AA1">
            <w:pPr>
              <w:pStyle w:val="table10"/>
              <w:spacing w:before="120"/>
              <w:jc w:val="center"/>
            </w:pPr>
            <w:r>
              <w:t>–</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на период пребывания в воинской части</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1256" w:type="pct"/>
            <w:tcMar>
              <w:top w:w="0" w:type="dxa"/>
              <w:left w:w="6" w:type="dxa"/>
              <w:bottom w:w="0" w:type="dxa"/>
              <w:right w:w="6" w:type="dxa"/>
            </w:tcMar>
            <w:hideMark/>
          </w:tcPr>
          <w:p w:rsidR="00E17AA1" w:rsidRDefault="00E17AA1">
            <w:pPr>
              <w:pStyle w:val="table10"/>
              <w:spacing w:before="120"/>
            </w:pPr>
            <w:r>
              <w:t>государственные органы, в которых предусмотрена военная служба</w:t>
            </w:r>
          </w:p>
        </w:tc>
        <w:tc>
          <w:tcPr>
            <w:tcW w:w="717" w:type="pct"/>
            <w:tcMar>
              <w:top w:w="0" w:type="dxa"/>
              <w:left w:w="6" w:type="dxa"/>
              <w:bottom w:w="0" w:type="dxa"/>
              <w:right w:w="6" w:type="dxa"/>
            </w:tcMar>
            <w:hideMark/>
          </w:tcPr>
          <w:p w:rsidR="00E17AA1" w:rsidRDefault="00E17AA1">
            <w:pPr>
              <w:pStyle w:val="table10"/>
              <w:spacing w:before="120"/>
            </w:pPr>
            <w:r>
              <w:t>заявление</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6 месяцев </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21</w:t>
            </w:r>
            <w:r>
              <w:br/>
              <w:t>ОБОРОТ ОРУЖИЯ</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2 базовые величины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10 дней со дня приобретения оружия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наградные документы</w:t>
            </w:r>
            <w:r>
              <w:br/>
            </w:r>
            <w:r>
              <w:br/>
              <w:t>две фотографии заявителя размером 30 х 40 мм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10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1 базовая величина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E17AA1" w:rsidRDefault="00E17AA1">
            <w:pPr>
              <w:pStyle w:val="table10"/>
              <w:spacing w:before="120"/>
            </w:pPr>
            <w:r>
              <w:t>орган внутренних дел по месту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каждую единицу гражданского оружия</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1256" w:type="pct"/>
            <w:tcMar>
              <w:top w:w="0" w:type="dxa"/>
              <w:left w:w="6" w:type="dxa"/>
              <w:bottom w:w="0" w:type="dxa"/>
              <w:right w:w="6" w:type="dxa"/>
            </w:tcMar>
            <w:hideMark/>
          </w:tcPr>
          <w:p w:rsidR="00E17AA1" w:rsidRDefault="00E17AA1">
            <w:pPr>
              <w:pStyle w:val="table10"/>
              <w:spacing w:before="120"/>
            </w:pPr>
            <w:r>
              <w:t>пользователь охотничьих угодий</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в день обращения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21.8.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22</w:t>
            </w:r>
            <w:r>
              <w:br/>
              <w:t>ГОСУДАРСТВЕННАЯ РЕГИСТРАЦИЯ НЕДВИЖИМОГО ИМУЩЕСТВА, ПРАВ НА НЕГО И СДЕЛОК С НИМ</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22.2.2</w:t>
            </w:r>
            <w:r>
              <w:rPr>
                <w:vertAlign w:val="superscript"/>
              </w:rPr>
              <w:t>1</w:t>
            </w:r>
            <w: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суда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22.2.19. исключен</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E17AA1" w:rsidRDefault="00E17AA1">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583" w:type="pct"/>
            <w:tcMar>
              <w:top w:w="0" w:type="dxa"/>
              <w:left w:w="6" w:type="dxa"/>
              <w:bottom w:w="0" w:type="dxa"/>
              <w:right w:w="6" w:type="dxa"/>
            </w:tcMar>
            <w:hideMark/>
          </w:tcPr>
          <w:p w:rsidR="00E17AA1" w:rsidRDefault="00E17AA1">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технический паспорт или ведомость технических характеристик</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1256" w:type="pct"/>
            <w:tcMar>
              <w:top w:w="0" w:type="dxa"/>
              <w:left w:w="6" w:type="dxa"/>
              <w:bottom w:w="0" w:type="dxa"/>
              <w:right w:w="6" w:type="dxa"/>
            </w:tcMar>
            <w:hideMark/>
          </w:tcPr>
          <w:p w:rsidR="00E17AA1" w:rsidRDefault="00E17AA1">
            <w:pPr>
              <w:pStyle w:val="table10"/>
              <w:spacing w:before="120"/>
            </w:pPr>
            <w:r>
              <w:t xml:space="preserve">территориальная организация по государственной регистрации </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 xml:space="preserve">бессрочно </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22.17. Выдача: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0,3 базовой величины, а при выполнении срочного заказа – 0,4 базовой величины</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а при выполнении срочного заказа – 5 рабочих дней</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0,9 базовой величины, а при выполнении срочного заказа – 1 базовая величина</w:t>
            </w:r>
          </w:p>
        </w:tc>
        <w:tc>
          <w:tcPr>
            <w:tcW w:w="583" w:type="pct"/>
            <w:tcMar>
              <w:top w:w="0" w:type="dxa"/>
              <w:left w:w="6" w:type="dxa"/>
              <w:bottom w:w="0" w:type="dxa"/>
              <w:right w:w="6" w:type="dxa"/>
            </w:tcMar>
            <w:hideMark/>
          </w:tcPr>
          <w:p w:rsidR="00E17AA1" w:rsidRDefault="00E17AA1">
            <w:pPr>
              <w:pStyle w:val="table10"/>
              <w:spacing w:before="120"/>
            </w:pPr>
            <w:r>
              <w:t>1 месяц со дня подачи заявления, а при выполнении срочного заказа – 5 рабочих дней</w:t>
            </w:r>
          </w:p>
        </w:tc>
        <w:tc>
          <w:tcPr>
            <w:tcW w:w="650" w:type="pct"/>
            <w:tcMar>
              <w:top w:w="0" w:type="dxa"/>
              <w:left w:w="6" w:type="dxa"/>
              <w:bottom w:w="0" w:type="dxa"/>
              <w:right w:w="6" w:type="dxa"/>
            </w:tcMar>
            <w:hideMark/>
          </w:tcPr>
          <w:p w:rsidR="00E17AA1" w:rsidRDefault="00E17AA1">
            <w:pPr>
              <w:pStyle w:val="table10"/>
              <w:spacing w:before="120"/>
            </w:pPr>
            <w:r>
              <w:t>1 год</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6 месяцев</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0,2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0,3 базовой величины</w:t>
            </w:r>
          </w:p>
        </w:tc>
        <w:tc>
          <w:tcPr>
            <w:tcW w:w="583" w:type="pct"/>
            <w:tcMar>
              <w:top w:w="0" w:type="dxa"/>
              <w:left w:w="6" w:type="dxa"/>
              <w:bottom w:w="0" w:type="dxa"/>
              <w:right w:w="6" w:type="dxa"/>
            </w:tcMar>
            <w:hideMark/>
          </w:tcPr>
          <w:p w:rsidR="00E17AA1" w:rsidRDefault="00E17AA1">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0,3 базовой величины</w:t>
            </w:r>
          </w:p>
        </w:tc>
        <w:tc>
          <w:tcPr>
            <w:tcW w:w="583" w:type="pct"/>
            <w:tcMar>
              <w:top w:w="0" w:type="dxa"/>
              <w:left w:w="6" w:type="dxa"/>
              <w:bottom w:w="0" w:type="dxa"/>
              <w:right w:w="6" w:type="dxa"/>
            </w:tcMar>
            <w:hideMark/>
          </w:tcPr>
          <w:p w:rsidR="00E17AA1" w:rsidRDefault="00E17AA1">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22.18. Удостоверение:</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22.18.3. договоров о залоге</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1256" w:type="pct"/>
            <w:tcMar>
              <w:top w:w="0" w:type="dxa"/>
              <w:left w:w="6" w:type="dxa"/>
              <w:bottom w:w="0" w:type="dxa"/>
              <w:right w:w="6" w:type="dxa"/>
            </w:tcMar>
            <w:hideMark/>
          </w:tcPr>
          <w:p w:rsidR="00E17AA1" w:rsidRDefault="00E17AA1">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22.19. Изготовление и выдача дубликата:</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 </w:t>
            </w:r>
          </w:p>
        </w:tc>
        <w:tc>
          <w:tcPr>
            <w:tcW w:w="583" w:type="pct"/>
            <w:tcMar>
              <w:top w:w="0" w:type="dxa"/>
              <w:left w:w="6" w:type="dxa"/>
              <w:bottom w:w="0" w:type="dxa"/>
              <w:right w:w="6" w:type="dxa"/>
            </w:tcMar>
            <w:hideMark/>
          </w:tcPr>
          <w:p w:rsidR="00E17AA1" w:rsidRDefault="00E17AA1">
            <w:pPr>
              <w:pStyle w:val="table10"/>
              <w:spacing w:before="120"/>
            </w:pPr>
            <w:r>
              <w:t> </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0,1 базовой величины</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17" w:type="pct"/>
            <w:tcMar>
              <w:top w:w="0" w:type="dxa"/>
              <w:left w:w="6" w:type="dxa"/>
              <w:bottom w:w="0" w:type="dxa"/>
              <w:right w:w="6" w:type="dxa"/>
            </w:tcMar>
            <w:hideMark/>
          </w:tcPr>
          <w:p w:rsidR="00E17AA1" w:rsidRDefault="00E17AA1">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583" w:type="pct"/>
            <w:tcMar>
              <w:top w:w="0" w:type="dxa"/>
              <w:left w:w="6" w:type="dxa"/>
              <w:bottom w:w="0" w:type="dxa"/>
              <w:right w:w="6" w:type="dxa"/>
            </w:tcMar>
            <w:hideMark/>
          </w:tcPr>
          <w:p w:rsidR="00E17AA1" w:rsidRDefault="00E17AA1">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1256" w:type="pct"/>
            <w:tcMar>
              <w:top w:w="0" w:type="dxa"/>
              <w:left w:w="6" w:type="dxa"/>
              <w:bottom w:w="0" w:type="dxa"/>
              <w:right w:w="6" w:type="dxa"/>
            </w:tcMar>
            <w:hideMark/>
          </w:tcPr>
          <w:p w:rsidR="00E17AA1" w:rsidRDefault="00E17AA1">
            <w:pPr>
              <w:pStyle w:val="table10"/>
              <w:spacing w:before="120"/>
            </w:pPr>
            <w:r>
              <w:t>республиканская организация по государственной регистрации</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717" w:type="pct"/>
            <w:tcMar>
              <w:top w:w="0" w:type="dxa"/>
              <w:left w:w="6" w:type="dxa"/>
              <w:bottom w:w="0" w:type="dxa"/>
              <w:right w:w="6" w:type="dxa"/>
            </w:tcMar>
            <w:hideMark/>
          </w:tcPr>
          <w:p w:rsidR="00E17AA1" w:rsidRDefault="00E17AA1">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583" w:type="pct"/>
            <w:tcMar>
              <w:top w:w="0" w:type="dxa"/>
              <w:left w:w="6" w:type="dxa"/>
              <w:bottom w:w="0" w:type="dxa"/>
              <w:right w:w="6" w:type="dxa"/>
            </w:tcMar>
            <w:hideMark/>
          </w:tcPr>
          <w:p w:rsidR="00E17AA1" w:rsidRDefault="00E17AA1">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1256" w:type="pct"/>
            <w:tcMar>
              <w:top w:w="0" w:type="dxa"/>
              <w:left w:w="6" w:type="dxa"/>
              <w:bottom w:w="0" w:type="dxa"/>
              <w:right w:w="6" w:type="dxa"/>
            </w:tcMar>
            <w:hideMark/>
          </w:tcPr>
          <w:p w:rsidR="00E17AA1" w:rsidRDefault="00E17AA1">
            <w:pPr>
              <w:pStyle w:val="table10"/>
              <w:spacing w:before="120"/>
            </w:pPr>
            <w:r>
              <w:t>садоводческое товарищество</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1256" w:type="pct"/>
            <w:tcMar>
              <w:top w:w="0" w:type="dxa"/>
              <w:left w:w="6" w:type="dxa"/>
              <w:bottom w:w="0" w:type="dxa"/>
              <w:right w:w="6" w:type="dxa"/>
            </w:tcMar>
            <w:hideMark/>
          </w:tcPr>
          <w:p w:rsidR="00E17AA1" w:rsidRDefault="00E17AA1">
            <w:pPr>
              <w:pStyle w:val="table10"/>
              <w:spacing w:before="120"/>
            </w:pPr>
            <w:r>
              <w:t>гаражный кооператив</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7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256" w:type="pct"/>
            <w:tcMar>
              <w:top w:w="0" w:type="dxa"/>
              <w:left w:w="6" w:type="dxa"/>
              <w:bottom w:w="0" w:type="dxa"/>
              <w:right w:w="6" w:type="dxa"/>
            </w:tcMar>
            <w:hideMark/>
          </w:tcPr>
          <w:p w:rsidR="00E17AA1" w:rsidRDefault="00E17AA1">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E17AA1" w:rsidRDefault="00E17AA1">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 месяц со дня обращения</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256" w:type="pct"/>
            <w:tcMar>
              <w:top w:w="0" w:type="dxa"/>
              <w:left w:w="6" w:type="dxa"/>
              <w:bottom w:w="0" w:type="dxa"/>
              <w:right w:w="6" w:type="dxa"/>
            </w:tcMar>
            <w:hideMark/>
          </w:tcPr>
          <w:p w:rsidR="00E17AA1" w:rsidRDefault="00E17AA1">
            <w:pPr>
              <w:pStyle w:val="table10"/>
              <w:spacing w:before="120"/>
            </w:pPr>
            <w:r>
              <w:t>сельский (поселковый)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1077" w:type="pct"/>
            <w:tcMar>
              <w:top w:w="0" w:type="dxa"/>
              <w:left w:w="6" w:type="dxa"/>
              <w:bottom w:w="0" w:type="dxa"/>
              <w:right w:w="6" w:type="dxa"/>
            </w:tcMar>
            <w:hideMark/>
          </w:tcPr>
          <w:p w:rsidR="00E17AA1" w:rsidRDefault="00E17AA1">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256" w:type="pct"/>
            <w:tcMar>
              <w:top w:w="0" w:type="dxa"/>
              <w:left w:w="6" w:type="dxa"/>
              <w:bottom w:w="0" w:type="dxa"/>
              <w:right w:w="6" w:type="dxa"/>
            </w:tcMar>
            <w:hideMark/>
          </w:tcPr>
          <w:p w:rsidR="00E17AA1" w:rsidRDefault="00E17AA1">
            <w:pPr>
              <w:pStyle w:val="table10"/>
              <w:spacing w:before="120"/>
            </w:pPr>
            <w:r>
              <w:t>сельский (поселковый), городской (города районного подчинения), районный исполнительный комитет</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E17AA1" w:rsidRDefault="00E17AA1">
            <w:pPr>
              <w:pStyle w:val="table10"/>
              <w:spacing w:before="120"/>
            </w:pPr>
            <w:r>
              <w:t>бессрочно</w:t>
            </w:r>
          </w:p>
        </w:tc>
      </w:tr>
      <w:tr w:rsidR="00E17AA1">
        <w:trPr>
          <w:trHeight w:val="240"/>
        </w:trPr>
        <w:tc>
          <w:tcPr>
            <w:tcW w:w="5000" w:type="pct"/>
            <w:gridSpan w:val="6"/>
            <w:tcMar>
              <w:top w:w="0" w:type="dxa"/>
              <w:left w:w="6" w:type="dxa"/>
              <w:bottom w:w="0" w:type="dxa"/>
              <w:right w:w="6" w:type="dxa"/>
            </w:tcMar>
            <w:hideMark/>
          </w:tcPr>
          <w:p w:rsidR="00E17AA1" w:rsidRDefault="00E17AA1">
            <w:pPr>
              <w:pStyle w:val="chapter"/>
              <w:spacing w:before="120" w:after="0"/>
            </w:pPr>
            <w:r>
              <w:t>ГЛАВА 23</w:t>
            </w:r>
            <w:r>
              <w:br/>
              <w:t>СЕРТИФИКАЦИЯ</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w:t>
            </w:r>
          </w:p>
        </w:tc>
        <w:tc>
          <w:tcPr>
            <w:tcW w:w="1256" w:type="pct"/>
            <w:tcMar>
              <w:top w:w="0" w:type="dxa"/>
              <w:left w:w="6" w:type="dxa"/>
              <w:bottom w:w="0" w:type="dxa"/>
              <w:right w:w="6" w:type="dxa"/>
            </w:tcMar>
            <w:hideMark/>
          </w:tcPr>
          <w:p w:rsidR="00E17AA1" w:rsidRDefault="00E17AA1">
            <w:pPr>
              <w:pStyle w:val="table10"/>
              <w:spacing w:before="120"/>
            </w:pPr>
            <w:r>
              <w:t>организации, аккредитованные в качестве органов по сертификации</w:t>
            </w:r>
          </w:p>
        </w:tc>
        <w:tc>
          <w:tcPr>
            <w:tcW w:w="717" w:type="pct"/>
            <w:tcMar>
              <w:top w:w="0" w:type="dxa"/>
              <w:left w:w="6" w:type="dxa"/>
              <w:bottom w:w="0" w:type="dxa"/>
              <w:right w:w="6" w:type="dxa"/>
            </w:tcMar>
            <w:hideMark/>
          </w:tcPr>
          <w:p w:rsidR="00E17AA1" w:rsidRDefault="00E17AA1">
            <w:pPr>
              <w:pStyle w:val="table10"/>
              <w:spacing w:before="120"/>
            </w:pPr>
            <w:r>
              <w:t>для выдачи сертификата соответствия на продукцию:</w:t>
            </w:r>
            <w:r>
              <w:br/>
            </w:r>
            <w:r>
              <w:br/>
              <w:t>заявление</w:t>
            </w:r>
            <w:r>
              <w:br/>
              <w:t>протоколы испытаний</w:t>
            </w:r>
            <w:r>
              <w:br/>
            </w:r>
            <w:r>
              <w:br/>
              <w:t>отчет об анализе состояния производства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сертификата соответствия на выполнение работ (оказание услуг):</w:t>
            </w:r>
            <w:r>
              <w:br/>
            </w:r>
            <w:r>
              <w:br/>
              <w:t>заявление</w:t>
            </w:r>
            <w:r>
              <w:br/>
            </w:r>
            <w:r>
              <w:br/>
              <w:t>отчет по результатам сертификации выполнения работ (оказания услуг)</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5 лет</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внесения изменений и (или) дополнений в сертификат соответствия:</w:t>
            </w:r>
            <w:r>
              <w:br/>
            </w: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выданного сертификата соответствия</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дубликата сертификата соответствия:</w:t>
            </w:r>
            <w:r>
              <w:br/>
            </w:r>
            <w:r>
              <w:b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плата за услуги</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выданного сертификата соответствия</w:t>
            </w:r>
          </w:p>
        </w:tc>
      </w:tr>
      <w:tr w:rsidR="00E17AA1">
        <w:trPr>
          <w:trHeight w:val="238"/>
        </w:trPr>
        <w:tc>
          <w:tcPr>
            <w:tcW w:w="1077" w:type="pct"/>
            <w:tcMar>
              <w:top w:w="0" w:type="dxa"/>
              <w:left w:w="6" w:type="dxa"/>
              <w:bottom w:w="0" w:type="dxa"/>
              <w:right w:w="6" w:type="dxa"/>
            </w:tcMar>
            <w:hideMark/>
          </w:tcPr>
          <w:p w:rsidR="00E17AA1" w:rsidRDefault="00E17AA1">
            <w:pPr>
              <w:pStyle w:val="table10"/>
              <w:spacing w:before="120"/>
            </w:pPr>
            <w:r>
              <w:t> </w:t>
            </w:r>
          </w:p>
        </w:tc>
        <w:tc>
          <w:tcPr>
            <w:tcW w:w="1256" w:type="pct"/>
            <w:tcMar>
              <w:top w:w="0" w:type="dxa"/>
              <w:left w:w="6" w:type="dxa"/>
              <w:bottom w:w="0" w:type="dxa"/>
              <w:right w:w="6" w:type="dxa"/>
            </w:tcMar>
            <w:hideMark/>
          </w:tcPr>
          <w:p w:rsidR="00E17AA1" w:rsidRDefault="00E17AA1">
            <w:pPr>
              <w:pStyle w:val="table10"/>
              <w:spacing w:before="120"/>
            </w:pPr>
            <w:r>
              <w:t> </w:t>
            </w:r>
          </w:p>
        </w:tc>
        <w:tc>
          <w:tcPr>
            <w:tcW w:w="717" w:type="pct"/>
            <w:tcMar>
              <w:top w:w="0" w:type="dxa"/>
              <w:left w:w="6" w:type="dxa"/>
              <w:bottom w:w="0" w:type="dxa"/>
              <w:right w:w="6" w:type="dxa"/>
            </w:tcMar>
            <w:hideMark/>
          </w:tcPr>
          <w:p w:rsidR="00E17AA1" w:rsidRDefault="00E17AA1">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717" w:type="pct"/>
            <w:tcMar>
              <w:top w:w="0" w:type="dxa"/>
              <w:left w:w="6" w:type="dxa"/>
              <w:bottom w:w="0" w:type="dxa"/>
              <w:right w:w="6" w:type="dxa"/>
            </w:tcMar>
            <w:hideMark/>
          </w:tcPr>
          <w:p w:rsidR="00E17AA1" w:rsidRDefault="00E17AA1">
            <w:pPr>
              <w:pStyle w:val="table10"/>
              <w:spacing w:before="120"/>
            </w:pPr>
            <w:r>
              <w:t>бесплатно</w:t>
            </w:r>
          </w:p>
        </w:tc>
        <w:tc>
          <w:tcPr>
            <w:tcW w:w="583" w:type="pct"/>
            <w:tcMar>
              <w:top w:w="0" w:type="dxa"/>
              <w:left w:w="6" w:type="dxa"/>
              <w:bottom w:w="0" w:type="dxa"/>
              <w:right w:w="6" w:type="dxa"/>
            </w:tcMar>
            <w:hideMark/>
          </w:tcPr>
          <w:p w:rsidR="00E17AA1" w:rsidRDefault="00E17AA1">
            <w:pPr>
              <w:pStyle w:val="table10"/>
              <w:spacing w:before="120"/>
            </w:pPr>
            <w:r>
              <w:t>5 дней со дня обращения</w:t>
            </w:r>
          </w:p>
        </w:tc>
        <w:tc>
          <w:tcPr>
            <w:tcW w:w="650" w:type="pct"/>
            <w:tcMar>
              <w:top w:w="0" w:type="dxa"/>
              <w:left w:w="6" w:type="dxa"/>
              <w:bottom w:w="0" w:type="dxa"/>
              <w:right w:w="6" w:type="dxa"/>
            </w:tcMar>
            <w:hideMark/>
          </w:tcPr>
          <w:p w:rsidR="00E17AA1" w:rsidRDefault="00E17AA1">
            <w:pPr>
              <w:pStyle w:val="table10"/>
              <w:spacing w:before="120"/>
            </w:pPr>
            <w:r>
              <w:t> </w:t>
            </w:r>
          </w:p>
        </w:tc>
      </w:tr>
      <w:tr w:rsidR="00E17AA1">
        <w:trPr>
          <w:trHeight w:val="238"/>
        </w:trPr>
        <w:tc>
          <w:tcPr>
            <w:tcW w:w="5000" w:type="pct"/>
            <w:gridSpan w:val="6"/>
            <w:tcMar>
              <w:top w:w="0" w:type="dxa"/>
              <w:left w:w="6" w:type="dxa"/>
              <w:bottom w:w="0" w:type="dxa"/>
              <w:right w:w="6" w:type="dxa"/>
            </w:tcMar>
            <w:hideMark/>
          </w:tcPr>
          <w:p w:rsidR="00E17AA1" w:rsidRDefault="00E17AA1">
            <w:pPr>
              <w:pStyle w:val="chapter"/>
              <w:spacing w:before="120" w:after="0"/>
            </w:pPr>
            <w:r>
              <w:t>ГЛАВА 24</w:t>
            </w:r>
            <w:r>
              <w:br/>
              <w:t>ОЦЕНОЧНАЯ ДЕЯТЕЛЬНОСТЬ</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24.1. Выдача свидетельства об аттестации оценщика</w:t>
            </w:r>
          </w:p>
        </w:tc>
        <w:tc>
          <w:tcPr>
            <w:tcW w:w="1256" w:type="pct"/>
            <w:tcMar>
              <w:top w:w="0" w:type="dxa"/>
              <w:left w:w="6" w:type="dxa"/>
              <w:bottom w:w="0" w:type="dxa"/>
              <w:right w:w="6" w:type="dxa"/>
            </w:tcMar>
            <w:hideMark/>
          </w:tcPr>
          <w:p w:rsidR="00E17AA1" w:rsidRDefault="00E17AA1">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717" w:type="pct"/>
            <w:tcMar>
              <w:top w:w="0" w:type="dxa"/>
              <w:left w:w="6" w:type="dxa"/>
              <w:bottom w:w="0" w:type="dxa"/>
              <w:right w:w="6" w:type="dxa"/>
            </w:tcMar>
            <w:hideMark/>
          </w:tcPr>
          <w:p w:rsidR="00E17AA1" w:rsidRDefault="00E17AA1">
            <w:pPr>
              <w:pStyle w:val="table10"/>
              <w:spacing w:before="120"/>
            </w:pPr>
            <w:r>
              <w:t>8 базовых величин</w:t>
            </w:r>
          </w:p>
        </w:tc>
        <w:tc>
          <w:tcPr>
            <w:tcW w:w="583" w:type="pct"/>
            <w:tcMar>
              <w:top w:w="0" w:type="dxa"/>
              <w:left w:w="6" w:type="dxa"/>
              <w:bottom w:w="0" w:type="dxa"/>
              <w:right w:w="6" w:type="dxa"/>
            </w:tcMar>
            <w:hideMark/>
          </w:tcPr>
          <w:p w:rsidR="00E17AA1" w:rsidRDefault="00E17AA1">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E17AA1" w:rsidRDefault="00E17AA1">
            <w:pPr>
              <w:pStyle w:val="table10"/>
              <w:spacing w:before="120"/>
            </w:pPr>
            <w:r>
              <w:t>3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24.2. Продление срока действия свидетельства об аттестации оценщика</w:t>
            </w:r>
          </w:p>
        </w:tc>
        <w:tc>
          <w:tcPr>
            <w:tcW w:w="1256" w:type="pct"/>
            <w:tcMar>
              <w:top w:w="0" w:type="dxa"/>
              <w:left w:w="6" w:type="dxa"/>
              <w:bottom w:w="0" w:type="dxa"/>
              <w:right w:w="6" w:type="dxa"/>
            </w:tcMar>
            <w:hideMark/>
          </w:tcPr>
          <w:p w:rsidR="00E17AA1" w:rsidRDefault="00E17AA1">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717" w:type="pct"/>
            <w:tcMar>
              <w:top w:w="0" w:type="dxa"/>
              <w:left w:w="6" w:type="dxa"/>
              <w:bottom w:w="0" w:type="dxa"/>
              <w:right w:w="6" w:type="dxa"/>
            </w:tcMar>
            <w:hideMark/>
          </w:tcPr>
          <w:p w:rsidR="00E17AA1" w:rsidRDefault="00E17AA1">
            <w:pPr>
              <w:pStyle w:val="table10"/>
              <w:spacing w:before="120"/>
            </w:pPr>
            <w:r>
              <w:t>4 базовые величины</w:t>
            </w:r>
          </w:p>
        </w:tc>
        <w:tc>
          <w:tcPr>
            <w:tcW w:w="583" w:type="pct"/>
            <w:tcMar>
              <w:top w:w="0" w:type="dxa"/>
              <w:left w:w="6" w:type="dxa"/>
              <w:bottom w:w="0" w:type="dxa"/>
              <w:right w:w="6" w:type="dxa"/>
            </w:tcMar>
            <w:hideMark/>
          </w:tcPr>
          <w:p w:rsidR="00E17AA1" w:rsidRDefault="00E17AA1">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3 года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24.3. Внесение изменений и (или) дополнений в свидетельство об аттестации оценщика</w:t>
            </w:r>
          </w:p>
        </w:tc>
        <w:tc>
          <w:tcPr>
            <w:tcW w:w="1256" w:type="pct"/>
            <w:tcMar>
              <w:top w:w="0" w:type="dxa"/>
              <w:left w:w="6" w:type="dxa"/>
              <w:bottom w:w="0" w:type="dxa"/>
              <w:right w:w="6" w:type="dxa"/>
            </w:tcMar>
            <w:hideMark/>
          </w:tcPr>
          <w:p w:rsidR="00E17AA1" w:rsidRDefault="00E17AA1">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4 базовые величины</w:t>
            </w:r>
          </w:p>
        </w:tc>
        <w:tc>
          <w:tcPr>
            <w:tcW w:w="583" w:type="pct"/>
            <w:tcMar>
              <w:top w:w="0" w:type="dxa"/>
              <w:left w:w="6" w:type="dxa"/>
              <w:bottom w:w="0" w:type="dxa"/>
              <w:right w:w="6" w:type="dxa"/>
            </w:tcMar>
            <w:hideMark/>
          </w:tcPr>
          <w:p w:rsidR="00E17AA1" w:rsidRDefault="00E17AA1">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свидетельства</w:t>
            </w:r>
          </w:p>
        </w:tc>
      </w:tr>
      <w:tr w:rsidR="00E17AA1">
        <w:trPr>
          <w:trHeight w:val="240"/>
        </w:trPr>
        <w:tc>
          <w:tcPr>
            <w:tcW w:w="1077" w:type="pct"/>
            <w:tcMar>
              <w:top w:w="0" w:type="dxa"/>
              <w:left w:w="6" w:type="dxa"/>
              <w:bottom w:w="0" w:type="dxa"/>
              <w:right w:w="6" w:type="dxa"/>
            </w:tcMar>
            <w:hideMark/>
          </w:tcPr>
          <w:p w:rsidR="00E17AA1" w:rsidRDefault="00E17AA1">
            <w:pPr>
              <w:pStyle w:val="table10"/>
              <w:spacing w:before="120"/>
            </w:pPr>
            <w:r>
              <w:t>24.4. Выдача дубликата свидетельства об аттестации оценщика</w:t>
            </w:r>
          </w:p>
        </w:tc>
        <w:tc>
          <w:tcPr>
            <w:tcW w:w="1256" w:type="pct"/>
            <w:tcMar>
              <w:top w:w="0" w:type="dxa"/>
              <w:left w:w="6" w:type="dxa"/>
              <w:bottom w:w="0" w:type="dxa"/>
              <w:right w:w="6" w:type="dxa"/>
            </w:tcMar>
            <w:hideMark/>
          </w:tcPr>
          <w:p w:rsidR="00E17AA1" w:rsidRDefault="00E17AA1">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E17AA1" w:rsidRDefault="00E17AA1">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717" w:type="pct"/>
            <w:tcMar>
              <w:top w:w="0" w:type="dxa"/>
              <w:left w:w="6" w:type="dxa"/>
              <w:bottom w:w="0" w:type="dxa"/>
              <w:right w:w="6" w:type="dxa"/>
            </w:tcMar>
            <w:hideMark/>
          </w:tcPr>
          <w:p w:rsidR="00E17AA1" w:rsidRDefault="00E17AA1">
            <w:pPr>
              <w:pStyle w:val="table10"/>
              <w:spacing w:before="120"/>
            </w:pPr>
            <w:r>
              <w:t>5 базовых величин</w:t>
            </w:r>
          </w:p>
        </w:tc>
        <w:tc>
          <w:tcPr>
            <w:tcW w:w="583" w:type="pct"/>
            <w:tcMar>
              <w:top w:w="0" w:type="dxa"/>
              <w:left w:w="6" w:type="dxa"/>
              <w:bottom w:w="0" w:type="dxa"/>
              <w:right w:w="6" w:type="dxa"/>
            </w:tcMar>
            <w:hideMark/>
          </w:tcPr>
          <w:p w:rsidR="00E17AA1" w:rsidRDefault="00E17AA1">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E17AA1" w:rsidRDefault="00E17AA1">
            <w:pPr>
              <w:pStyle w:val="table10"/>
              <w:spacing w:before="120"/>
            </w:pPr>
            <w:r>
              <w:t>на срок действия свидетельства</w:t>
            </w:r>
          </w:p>
        </w:tc>
      </w:tr>
    </w:tbl>
    <w:p w:rsidR="00E17AA1" w:rsidRDefault="00E17AA1">
      <w:pPr>
        <w:pStyle w:val="newncpi"/>
      </w:pPr>
      <w:r>
        <w:t> </w:t>
      </w:r>
    </w:p>
    <w:p w:rsidR="00E17AA1" w:rsidRDefault="00E17AA1">
      <w:pPr>
        <w:pStyle w:val="snoskiline"/>
      </w:pPr>
      <w:r>
        <w:t>______________________________</w:t>
      </w:r>
    </w:p>
    <w:p w:rsidR="00E17AA1" w:rsidRDefault="00E17AA1">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17AA1" w:rsidRDefault="00E17AA1">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17AA1" w:rsidRDefault="00E17AA1">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17AA1" w:rsidRDefault="00E17AA1">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17AA1" w:rsidRDefault="00E17AA1">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17AA1" w:rsidRDefault="00E17AA1">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17AA1" w:rsidRDefault="00E17AA1">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17AA1" w:rsidRDefault="00E17AA1">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17AA1" w:rsidRDefault="00E17AA1">
      <w:pPr>
        <w:pStyle w:val="snoski"/>
      </w:pPr>
      <w:r>
        <w:t>**** Государственная пошлина за выдачу разрешения на допуск уплачивается по ставке:</w:t>
      </w:r>
    </w:p>
    <w:p w:rsidR="00E17AA1" w:rsidRDefault="00E17AA1">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E17AA1" w:rsidRDefault="00E17AA1">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E17AA1" w:rsidRDefault="00E17AA1">
      <w:pPr>
        <w:pStyle w:val="snoski"/>
      </w:pPr>
      <w:r>
        <w:t>Государственная пошлина за выдачу разрешения на допуск не уплачивается в отношении транспортных средств:</w:t>
      </w:r>
    </w:p>
    <w:p w:rsidR="00E17AA1" w:rsidRDefault="00E17AA1">
      <w:pPr>
        <w:pStyle w:val="snoski"/>
      </w:pPr>
      <w:r>
        <w:t>специально оборудованных для использования инвалидами;</w:t>
      </w:r>
    </w:p>
    <w:p w:rsidR="00E17AA1" w:rsidRDefault="00E17AA1">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E17AA1" w:rsidRDefault="00E17AA1">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17AA1" w:rsidRDefault="00E17AA1">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E17AA1" w:rsidRDefault="00E17AA1">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17AA1" w:rsidRDefault="00E17AA1">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E17AA1" w:rsidRDefault="00E17AA1">
      <w:pPr>
        <w:pStyle w:val="snoski"/>
      </w:pPr>
      <w:r>
        <w:t>********* В случаях, определенных Президентом Республики Беларусь, либо при добровольной сертификации.</w:t>
      </w:r>
    </w:p>
    <w:p w:rsidR="00E17AA1" w:rsidRDefault="00E17AA1">
      <w:pPr>
        <w:pStyle w:val="snoski"/>
      </w:pPr>
      <w:r>
        <w:t>********** Под сельской местностью понимается территория:</w:t>
      </w:r>
    </w:p>
    <w:p w:rsidR="00E17AA1" w:rsidRDefault="00E17AA1">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E17AA1" w:rsidRDefault="00E17AA1">
      <w:pPr>
        <w:pStyle w:val="snoski"/>
      </w:pPr>
      <w:r>
        <w:t>поселков городского типа и городов районного подчинения, являющихся территориальными единицами;</w:t>
      </w:r>
    </w:p>
    <w:p w:rsidR="00E17AA1" w:rsidRDefault="00E17AA1">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E17AA1" w:rsidRDefault="00E17AA1">
      <w:pPr>
        <w:pStyle w:val="snoski"/>
        <w:spacing w:after="240"/>
      </w:pPr>
      <w:r>
        <w:t> </w:t>
      </w:r>
    </w:p>
    <w:p w:rsidR="00A35A68" w:rsidRDefault="00A35A68"/>
    <w:sectPr w:rsidR="00A35A68" w:rsidSect="00E17AA1">
      <w:pgSz w:w="16838" w:h="11906" w:orient="landscape"/>
      <w:pgMar w:top="567" w:right="289" w:bottom="567" w:left="340" w:header="280" w:footer="709" w:gutter="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A9" w:rsidRDefault="00CE34A9" w:rsidP="00E17AA1">
      <w:pPr>
        <w:spacing w:line="240" w:lineRule="auto"/>
      </w:pPr>
      <w:r>
        <w:separator/>
      </w:r>
    </w:p>
  </w:endnote>
  <w:endnote w:type="continuationSeparator" w:id="0">
    <w:p w:rsidR="00CE34A9" w:rsidRDefault="00CE34A9" w:rsidP="00E17A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A1" w:rsidRDefault="00E17A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A1" w:rsidRDefault="00E17AA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E17AA1" w:rsidTr="00E17AA1">
      <w:tc>
        <w:tcPr>
          <w:tcW w:w="1800" w:type="dxa"/>
          <w:shd w:val="clear" w:color="auto" w:fill="auto"/>
          <w:vAlign w:val="center"/>
        </w:tcPr>
        <w:p w:rsidR="00E17AA1" w:rsidRDefault="00E17AA1">
          <w:pPr>
            <w:pStyle w:val="a7"/>
          </w:pPr>
          <w:r>
            <w:rPr>
              <w:noProof/>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17AA1" w:rsidRDefault="00E17AA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17AA1" w:rsidRDefault="00E17AA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25.02.2022</w:t>
          </w:r>
        </w:p>
        <w:p w:rsidR="00E17AA1" w:rsidRPr="00E17AA1" w:rsidRDefault="00E17AA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17AA1" w:rsidRDefault="00E17A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A9" w:rsidRDefault="00CE34A9" w:rsidP="00E17AA1">
      <w:pPr>
        <w:spacing w:line="240" w:lineRule="auto"/>
      </w:pPr>
      <w:r>
        <w:separator/>
      </w:r>
    </w:p>
  </w:footnote>
  <w:footnote w:type="continuationSeparator" w:id="0">
    <w:p w:rsidR="00CE34A9" w:rsidRDefault="00CE34A9" w:rsidP="00E17AA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A1" w:rsidRDefault="00E17AA1" w:rsidP="00A701D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17AA1" w:rsidRDefault="00E17AA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A1" w:rsidRPr="00E17AA1" w:rsidRDefault="00E17AA1" w:rsidP="00A701DA">
    <w:pPr>
      <w:pStyle w:val="a5"/>
      <w:framePr w:wrap="around" w:vAnchor="text" w:hAnchor="margin" w:xAlign="center" w:y="1"/>
      <w:rPr>
        <w:rStyle w:val="a9"/>
        <w:rFonts w:ascii="Times New Roman" w:hAnsi="Times New Roman" w:cs="Times New Roman"/>
        <w:sz w:val="24"/>
      </w:rPr>
    </w:pPr>
    <w:r w:rsidRPr="00E17AA1">
      <w:rPr>
        <w:rStyle w:val="a9"/>
        <w:rFonts w:ascii="Times New Roman" w:hAnsi="Times New Roman" w:cs="Times New Roman"/>
        <w:sz w:val="24"/>
      </w:rPr>
      <w:fldChar w:fldCharType="begin"/>
    </w:r>
    <w:r w:rsidRPr="00E17AA1">
      <w:rPr>
        <w:rStyle w:val="a9"/>
        <w:rFonts w:ascii="Times New Roman" w:hAnsi="Times New Roman" w:cs="Times New Roman"/>
        <w:sz w:val="24"/>
      </w:rPr>
      <w:instrText xml:space="preserve">PAGE  </w:instrText>
    </w:r>
    <w:r w:rsidRPr="00E17AA1">
      <w:rPr>
        <w:rStyle w:val="a9"/>
        <w:rFonts w:ascii="Times New Roman" w:hAnsi="Times New Roman" w:cs="Times New Roman"/>
        <w:sz w:val="24"/>
      </w:rPr>
      <w:fldChar w:fldCharType="separate"/>
    </w:r>
    <w:r>
      <w:rPr>
        <w:rStyle w:val="a9"/>
        <w:rFonts w:ascii="Times New Roman" w:hAnsi="Times New Roman" w:cs="Times New Roman"/>
        <w:noProof/>
        <w:sz w:val="24"/>
      </w:rPr>
      <w:t>652</w:t>
    </w:r>
    <w:r w:rsidRPr="00E17AA1">
      <w:rPr>
        <w:rStyle w:val="a9"/>
        <w:rFonts w:ascii="Times New Roman" w:hAnsi="Times New Roman" w:cs="Times New Roman"/>
        <w:sz w:val="24"/>
      </w:rPr>
      <w:fldChar w:fldCharType="end"/>
    </w:r>
  </w:p>
  <w:p w:rsidR="00E17AA1" w:rsidRPr="00E17AA1" w:rsidRDefault="00E17AA1">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A1" w:rsidRDefault="00E17AA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80"/>
  <w:displayHorizontalDrawingGridEvery w:val="2"/>
  <w:characterSpacingControl w:val="doNotCompress"/>
  <w:savePreviewPicture/>
  <w:footnotePr>
    <w:footnote w:id="-1"/>
    <w:footnote w:id="0"/>
  </w:footnotePr>
  <w:endnotePr>
    <w:endnote w:id="-1"/>
    <w:endnote w:id="0"/>
  </w:endnotePr>
  <w:compat/>
  <w:rsids>
    <w:rsidRoot w:val="00E17AA1"/>
    <w:rsid w:val="002A51AB"/>
    <w:rsid w:val="0046221A"/>
    <w:rsid w:val="0048719D"/>
    <w:rsid w:val="00617B72"/>
    <w:rsid w:val="00757C0F"/>
    <w:rsid w:val="007D4E3C"/>
    <w:rsid w:val="008B60D2"/>
    <w:rsid w:val="00A35A68"/>
    <w:rsid w:val="00AB7AF9"/>
    <w:rsid w:val="00B36E68"/>
    <w:rsid w:val="00CE34A9"/>
    <w:rsid w:val="00D009DF"/>
    <w:rsid w:val="00E1657B"/>
    <w:rsid w:val="00E17AA1"/>
    <w:rsid w:val="00EB5863"/>
    <w:rsid w:val="00F56C7B"/>
    <w:rsid w:val="00FB1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68"/>
    <w:rPr>
      <w:rFonts w:ascii="Courier New" w:hAnsi="Courier New" w:cs="Courier New"/>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AA1"/>
    <w:rPr>
      <w:color w:val="154C94"/>
      <w:u w:val="single"/>
    </w:rPr>
  </w:style>
  <w:style w:type="character" w:styleId="a4">
    <w:name w:val="FollowedHyperlink"/>
    <w:basedOn w:val="a0"/>
    <w:uiPriority w:val="99"/>
    <w:semiHidden/>
    <w:unhideWhenUsed/>
    <w:rsid w:val="00E17AA1"/>
    <w:rPr>
      <w:color w:val="154C94"/>
      <w:u w:val="single"/>
    </w:rPr>
  </w:style>
  <w:style w:type="paragraph" w:customStyle="1" w:styleId="article">
    <w:name w:val="article"/>
    <w:basedOn w:val="a"/>
    <w:rsid w:val="00E17AA1"/>
    <w:pPr>
      <w:spacing w:before="240" w:after="240" w:line="240" w:lineRule="auto"/>
      <w:ind w:left="1922" w:hanging="1355"/>
      <w:jc w:val="left"/>
    </w:pPr>
    <w:rPr>
      <w:rFonts w:ascii="Times New Roman" w:hAnsi="Times New Roman" w:cs="Times New Roman"/>
      <w:b/>
      <w:bCs/>
      <w:sz w:val="24"/>
      <w:szCs w:val="24"/>
    </w:rPr>
  </w:style>
  <w:style w:type="paragraph" w:customStyle="1" w:styleId="title">
    <w:name w:val="title"/>
    <w:basedOn w:val="a"/>
    <w:rsid w:val="00E17AA1"/>
    <w:pPr>
      <w:spacing w:before="240" w:after="240" w:line="240" w:lineRule="auto"/>
      <w:ind w:right="2268"/>
      <w:jc w:val="left"/>
    </w:pPr>
    <w:rPr>
      <w:rFonts w:ascii="Times New Roman" w:hAnsi="Times New Roman" w:cs="Times New Roman"/>
      <w:b/>
      <w:bCs/>
      <w:sz w:val="28"/>
      <w:szCs w:val="28"/>
    </w:rPr>
  </w:style>
  <w:style w:type="paragraph" w:customStyle="1" w:styleId="titlencpi">
    <w:name w:val="titlencpi"/>
    <w:basedOn w:val="a"/>
    <w:rsid w:val="00E17AA1"/>
    <w:pPr>
      <w:spacing w:before="240" w:after="240" w:line="240" w:lineRule="auto"/>
      <w:ind w:right="2268"/>
      <w:jc w:val="left"/>
    </w:pPr>
    <w:rPr>
      <w:rFonts w:ascii="Times New Roman" w:hAnsi="Times New Roman" w:cs="Times New Roman"/>
      <w:b/>
      <w:bCs/>
      <w:sz w:val="28"/>
      <w:szCs w:val="28"/>
    </w:rPr>
  </w:style>
  <w:style w:type="paragraph" w:customStyle="1" w:styleId="aspaper">
    <w:name w:val="aspaper"/>
    <w:basedOn w:val="a"/>
    <w:rsid w:val="00E17AA1"/>
    <w:pPr>
      <w:spacing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E17AA1"/>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E17AA1"/>
    <w:pPr>
      <w:spacing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E17AA1"/>
    <w:pPr>
      <w:spacing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E17AA1"/>
    <w:pPr>
      <w:spacing w:after="28" w:line="240" w:lineRule="auto"/>
      <w:jc w:val="left"/>
    </w:pPr>
    <w:rPr>
      <w:rFonts w:ascii="Times New Roman" w:eastAsiaTheme="minorEastAsia" w:hAnsi="Times New Roman" w:cs="Times New Roman"/>
      <w:sz w:val="22"/>
      <w:szCs w:val="22"/>
    </w:rPr>
  </w:style>
  <w:style w:type="paragraph" w:customStyle="1" w:styleId="razdel">
    <w:name w:val="razdel"/>
    <w:basedOn w:val="a"/>
    <w:rsid w:val="00E17AA1"/>
    <w:pPr>
      <w:spacing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E17AA1"/>
    <w:pPr>
      <w:spacing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E17AA1"/>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E17AA1"/>
    <w:pPr>
      <w:spacing w:line="240" w:lineRule="auto"/>
      <w:jc w:val="right"/>
    </w:pPr>
    <w:rPr>
      <w:rFonts w:ascii="Times New Roman" w:eastAsiaTheme="minorEastAsia" w:hAnsi="Times New Roman" w:cs="Times New Roman"/>
      <w:sz w:val="22"/>
      <w:szCs w:val="22"/>
    </w:rPr>
  </w:style>
  <w:style w:type="paragraph" w:customStyle="1" w:styleId="titleu">
    <w:name w:val="titleu"/>
    <w:basedOn w:val="a"/>
    <w:rsid w:val="00E17AA1"/>
    <w:pPr>
      <w:spacing w:before="240" w:after="240" w:line="240" w:lineRule="auto"/>
      <w:jc w:val="left"/>
    </w:pPr>
    <w:rPr>
      <w:rFonts w:ascii="Times New Roman" w:eastAsiaTheme="minorEastAsia" w:hAnsi="Times New Roman" w:cs="Times New Roman"/>
      <w:b/>
      <w:bCs/>
      <w:sz w:val="24"/>
      <w:szCs w:val="24"/>
    </w:rPr>
  </w:style>
  <w:style w:type="paragraph" w:customStyle="1" w:styleId="titlek">
    <w:name w:val="titlek"/>
    <w:basedOn w:val="a"/>
    <w:rsid w:val="00E17AA1"/>
    <w:pPr>
      <w:spacing w:before="24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E17AA1"/>
    <w:pPr>
      <w:spacing w:line="240" w:lineRule="auto"/>
      <w:jc w:val="left"/>
    </w:pPr>
    <w:rPr>
      <w:rFonts w:ascii="Times New Roman" w:eastAsiaTheme="minorEastAsia" w:hAnsi="Times New Roman" w:cs="Times New Roman"/>
      <w:sz w:val="20"/>
      <w:szCs w:val="20"/>
    </w:rPr>
  </w:style>
  <w:style w:type="paragraph" w:customStyle="1" w:styleId="point">
    <w:name w:val="point"/>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underpoint">
    <w:name w:val="underpoint"/>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signed">
    <w:name w:val="signed"/>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odobren">
    <w:name w:val="odobren"/>
    <w:basedOn w:val="a"/>
    <w:rsid w:val="00E17AA1"/>
    <w:pPr>
      <w:spacing w:line="240" w:lineRule="auto"/>
      <w:jc w:val="left"/>
    </w:pPr>
    <w:rPr>
      <w:rFonts w:ascii="Times New Roman" w:eastAsiaTheme="minorEastAsia" w:hAnsi="Times New Roman" w:cs="Times New Roman"/>
      <w:sz w:val="22"/>
      <w:szCs w:val="22"/>
    </w:rPr>
  </w:style>
  <w:style w:type="paragraph" w:customStyle="1" w:styleId="odobren1">
    <w:name w:val="odobren1"/>
    <w:basedOn w:val="a"/>
    <w:rsid w:val="00E17AA1"/>
    <w:pPr>
      <w:spacing w:after="120" w:line="240" w:lineRule="auto"/>
      <w:jc w:val="left"/>
    </w:pPr>
    <w:rPr>
      <w:rFonts w:ascii="Times New Roman" w:eastAsiaTheme="minorEastAsia" w:hAnsi="Times New Roman" w:cs="Times New Roman"/>
      <w:sz w:val="22"/>
      <w:szCs w:val="22"/>
    </w:rPr>
  </w:style>
  <w:style w:type="paragraph" w:customStyle="1" w:styleId="comment">
    <w:name w:val="comment"/>
    <w:basedOn w:val="a"/>
    <w:rsid w:val="00E17AA1"/>
    <w:pPr>
      <w:spacing w:line="240" w:lineRule="auto"/>
      <w:ind w:firstLine="709"/>
    </w:pPr>
    <w:rPr>
      <w:rFonts w:ascii="Times New Roman" w:eastAsiaTheme="minorEastAsia" w:hAnsi="Times New Roman" w:cs="Times New Roman"/>
      <w:sz w:val="20"/>
      <w:szCs w:val="20"/>
    </w:rPr>
  </w:style>
  <w:style w:type="paragraph" w:customStyle="1" w:styleId="preamble">
    <w:name w:val="preamble"/>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snoski">
    <w:name w:val="snoski"/>
    <w:basedOn w:val="a"/>
    <w:rsid w:val="00E17AA1"/>
    <w:pPr>
      <w:spacing w:line="240" w:lineRule="auto"/>
      <w:ind w:firstLine="567"/>
    </w:pPr>
    <w:rPr>
      <w:rFonts w:ascii="Times New Roman" w:eastAsiaTheme="minorEastAsia" w:hAnsi="Times New Roman" w:cs="Times New Roman"/>
      <w:sz w:val="20"/>
      <w:szCs w:val="20"/>
    </w:rPr>
  </w:style>
  <w:style w:type="paragraph" w:customStyle="1" w:styleId="snoskiline">
    <w:name w:val="snoskiline"/>
    <w:basedOn w:val="a"/>
    <w:rsid w:val="00E17AA1"/>
    <w:pPr>
      <w:spacing w:line="240" w:lineRule="auto"/>
    </w:pPr>
    <w:rPr>
      <w:rFonts w:ascii="Times New Roman" w:eastAsiaTheme="minorEastAsia" w:hAnsi="Times New Roman" w:cs="Times New Roman"/>
      <w:sz w:val="20"/>
      <w:szCs w:val="20"/>
    </w:rPr>
  </w:style>
  <w:style w:type="paragraph" w:customStyle="1" w:styleId="paragraph">
    <w:name w:val="paragraph"/>
    <w:basedOn w:val="a"/>
    <w:rsid w:val="00E17AA1"/>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E17AA1"/>
    <w:pPr>
      <w:spacing w:line="240" w:lineRule="auto"/>
      <w:jc w:val="left"/>
    </w:pPr>
    <w:rPr>
      <w:rFonts w:ascii="Times New Roman" w:eastAsiaTheme="minorEastAsia" w:hAnsi="Times New Roman" w:cs="Times New Roman"/>
      <w:sz w:val="20"/>
      <w:szCs w:val="20"/>
    </w:rPr>
  </w:style>
  <w:style w:type="paragraph" w:customStyle="1" w:styleId="numnrpa">
    <w:name w:val="numnrpa"/>
    <w:basedOn w:val="a"/>
    <w:rsid w:val="00E17AA1"/>
    <w:pPr>
      <w:spacing w:line="240" w:lineRule="auto"/>
      <w:jc w:val="left"/>
    </w:pPr>
    <w:rPr>
      <w:rFonts w:ascii="Times New Roman" w:eastAsiaTheme="minorEastAsia" w:hAnsi="Times New Roman" w:cs="Times New Roman"/>
      <w:sz w:val="36"/>
      <w:szCs w:val="36"/>
    </w:rPr>
  </w:style>
  <w:style w:type="paragraph" w:customStyle="1" w:styleId="append">
    <w:name w:val="append"/>
    <w:basedOn w:val="a"/>
    <w:rsid w:val="00E17AA1"/>
    <w:pPr>
      <w:spacing w:line="240" w:lineRule="auto"/>
      <w:jc w:val="left"/>
    </w:pPr>
    <w:rPr>
      <w:rFonts w:ascii="Times New Roman" w:eastAsiaTheme="minorEastAsia" w:hAnsi="Times New Roman" w:cs="Times New Roman"/>
      <w:sz w:val="22"/>
      <w:szCs w:val="22"/>
    </w:rPr>
  </w:style>
  <w:style w:type="paragraph" w:customStyle="1" w:styleId="prinodobren">
    <w:name w:val="prinodobren"/>
    <w:basedOn w:val="a"/>
    <w:rsid w:val="00E17AA1"/>
    <w:pPr>
      <w:spacing w:before="240" w:after="240" w:line="240" w:lineRule="auto"/>
      <w:jc w:val="left"/>
    </w:pPr>
    <w:rPr>
      <w:rFonts w:ascii="Times New Roman" w:eastAsiaTheme="minorEastAsia" w:hAnsi="Times New Roman" w:cs="Times New Roman"/>
      <w:i/>
      <w:iCs/>
      <w:sz w:val="24"/>
      <w:szCs w:val="24"/>
    </w:rPr>
  </w:style>
  <w:style w:type="paragraph" w:customStyle="1" w:styleId="spiski">
    <w:name w:val="spiski"/>
    <w:basedOn w:val="a"/>
    <w:rsid w:val="00E17AA1"/>
    <w:pPr>
      <w:spacing w:line="240" w:lineRule="auto"/>
      <w:jc w:val="left"/>
    </w:pPr>
    <w:rPr>
      <w:rFonts w:ascii="Times New Roman" w:eastAsiaTheme="minorEastAsia" w:hAnsi="Times New Roman" w:cs="Times New Roman"/>
      <w:sz w:val="24"/>
      <w:szCs w:val="24"/>
    </w:rPr>
  </w:style>
  <w:style w:type="paragraph" w:customStyle="1" w:styleId="nonumheader">
    <w:name w:val="nonumheader"/>
    <w:basedOn w:val="a"/>
    <w:rsid w:val="00E17AA1"/>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E17AA1"/>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E17AA1"/>
    <w:pPr>
      <w:spacing w:line="240" w:lineRule="auto"/>
      <w:ind w:firstLine="1021"/>
    </w:pPr>
    <w:rPr>
      <w:rFonts w:ascii="Times New Roman" w:eastAsiaTheme="minorEastAsia" w:hAnsi="Times New Roman" w:cs="Times New Roman"/>
      <w:sz w:val="22"/>
      <w:szCs w:val="22"/>
    </w:rPr>
  </w:style>
  <w:style w:type="paragraph" w:customStyle="1" w:styleId="agreedate">
    <w:name w:val="agreedate"/>
    <w:basedOn w:val="a"/>
    <w:rsid w:val="00E17AA1"/>
    <w:pPr>
      <w:spacing w:line="240" w:lineRule="auto"/>
    </w:pPr>
    <w:rPr>
      <w:rFonts w:ascii="Times New Roman" w:eastAsiaTheme="minorEastAsia" w:hAnsi="Times New Roman" w:cs="Times New Roman"/>
      <w:sz w:val="22"/>
      <w:szCs w:val="22"/>
    </w:rPr>
  </w:style>
  <w:style w:type="paragraph" w:customStyle="1" w:styleId="changeadd">
    <w:name w:val="changeadd"/>
    <w:basedOn w:val="a"/>
    <w:rsid w:val="00E17AA1"/>
    <w:pPr>
      <w:spacing w:line="240" w:lineRule="auto"/>
      <w:ind w:left="1134" w:firstLine="567"/>
    </w:pPr>
    <w:rPr>
      <w:rFonts w:ascii="Times New Roman" w:eastAsiaTheme="minorEastAsia" w:hAnsi="Times New Roman" w:cs="Times New Roman"/>
      <w:sz w:val="24"/>
      <w:szCs w:val="24"/>
    </w:rPr>
  </w:style>
  <w:style w:type="paragraph" w:customStyle="1" w:styleId="changei">
    <w:name w:val="changei"/>
    <w:basedOn w:val="a"/>
    <w:rsid w:val="00E17AA1"/>
    <w:pPr>
      <w:spacing w:line="240" w:lineRule="auto"/>
      <w:ind w:left="1021"/>
      <w:jc w:val="left"/>
    </w:pPr>
    <w:rPr>
      <w:rFonts w:ascii="Times New Roman" w:eastAsiaTheme="minorEastAsia" w:hAnsi="Times New Roman" w:cs="Times New Roman"/>
      <w:sz w:val="24"/>
      <w:szCs w:val="24"/>
    </w:rPr>
  </w:style>
  <w:style w:type="paragraph" w:customStyle="1" w:styleId="changeutrs">
    <w:name w:val="changeutrs"/>
    <w:basedOn w:val="a"/>
    <w:rsid w:val="00E17AA1"/>
    <w:pPr>
      <w:spacing w:after="240" w:line="240" w:lineRule="auto"/>
      <w:ind w:left="1134"/>
    </w:pPr>
    <w:rPr>
      <w:rFonts w:ascii="Times New Roman" w:hAnsi="Times New Roman" w:cs="Times New Roman"/>
      <w:sz w:val="24"/>
      <w:szCs w:val="24"/>
    </w:rPr>
  </w:style>
  <w:style w:type="paragraph" w:customStyle="1" w:styleId="changeold">
    <w:name w:val="changeold"/>
    <w:basedOn w:val="a"/>
    <w:rsid w:val="00E17AA1"/>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E17AA1"/>
    <w:pPr>
      <w:spacing w:after="28" w:line="240" w:lineRule="auto"/>
      <w:jc w:val="left"/>
    </w:pPr>
    <w:rPr>
      <w:rFonts w:ascii="Times New Roman" w:eastAsiaTheme="minorEastAsia" w:hAnsi="Times New Roman" w:cs="Times New Roman"/>
      <w:sz w:val="22"/>
      <w:szCs w:val="22"/>
    </w:rPr>
  </w:style>
  <w:style w:type="paragraph" w:customStyle="1" w:styleId="cap1">
    <w:name w:val="cap1"/>
    <w:basedOn w:val="a"/>
    <w:rsid w:val="00E17AA1"/>
    <w:pPr>
      <w:spacing w:line="240" w:lineRule="auto"/>
      <w:jc w:val="left"/>
    </w:pPr>
    <w:rPr>
      <w:rFonts w:ascii="Times New Roman" w:eastAsiaTheme="minorEastAsia" w:hAnsi="Times New Roman" w:cs="Times New Roman"/>
      <w:sz w:val="22"/>
      <w:szCs w:val="22"/>
    </w:rPr>
  </w:style>
  <w:style w:type="paragraph" w:customStyle="1" w:styleId="capu1">
    <w:name w:val="capu1"/>
    <w:basedOn w:val="a"/>
    <w:rsid w:val="00E17AA1"/>
    <w:pPr>
      <w:spacing w:after="120" w:line="240" w:lineRule="auto"/>
      <w:jc w:val="left"/>
    </w:pPr>
    <w:rPr>
      <w:rFonts w:ascii="Times New Roman" w:eastAsiaTheme="minorEastAsia" w:hAnsi="Times New Roman" w:cs="Times New Roman"/>
      <w:sz w:val="22"/>
      <w:szCs w:val="22"/>
    </w:rPr>
  </w:style>
  <w:style w:type="paragraph" w:customStyle="1" w:styleId="newncpi">
    <w:name w:val="newncpi"/>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newncpi0">
    <w:name w:val="newncpi0"/>
    <w:basedOn w:val="a"/>
    <w:rsid w:val="00E17AA1"/>
    <w:pPr>
      <w:spacing w:line="240" w:lineRule="auto"/>
    </w:pPr>
    <w:rPr>
      <w:rFonts w:ascii="Times New Roman" w:eastAsiaTheme="minorEastAsia" w:hAnsi="Times New Roman" w:cs="Times New Roman"/>
      <w:sz w:val="24"/>
      <w:szCs w:val="24"/>
    </w:rPr>
  </w:style>
  <w:style w:type="paragraph" w:customStyle="1" w:styleId="newncpi1">
    <w:name w:val="newncpi1"/>
    <w:basedOn w:val="a"/>
    <w:rsid w:val="00E17AA1"/>
    <w:pPr>
      <w:spacing w:line="240" w:lineRule="auto"/>
      <w:ind w:left="567"/>
    </w:pPr>
    <w:rPr>
      <w:rFonts w:ascii="Times New Roman" w:eastAsiaTheme="minorEastAsia" w:hAnsi="Times New Roman" w:cs="Times New Roman"/>
      <w:sz w:val="24"/>
      <w:szCs w:val="24"/>
    </w:rPr>
  </w:style>
  <w:style w:type="paragraph" w:customStyle="1" w:styleId="edizmeren">
    <w:name w:val="edizmeren"/>
    <w:basedOn w:val="a"/>
    <w:rsid w:val="00E17AA1"/>
    <w:pPr>
      <w:spacing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E17AA1"/>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E17AA1"/>
    <w:pPr>
      <w:spacing w:line="240" w:lineRule="auto"/>
      <w:jc w:val="center"/>
    </w:pPr>
    <w:rPr>
      <w:rFonts w:ascii="Times New Roman" w:eastAsiaTheme="minorEastAsia" w:hAnsi="Times New Roman" w:cs="Times New Roman"/>
      <w:sz w:val="24"/>
      <w:szCs w:val="24"/>
    </w:rPr>
  </w:style>
  <w:style w:type="paragraph" w:customStyle="1" w:styleId="primer">
    <w:name w:val="primer"/>
    <w:basedOn w:val="a"/>
    <w:rsid w:val="00E17AA1"/>
    <w:pPr>
      <w:spacing w:line="240" w:lineRule="auto"/>
      <w:ind w:firstLine="567"/>
    </w:pPr>
    <w:rPr>
      <w:rFonts w:ascii="Times New Roman" w:eastAsiaTheme="minorEastAsia" w:hAnsi="Times New Roman" w:cs="Times New Roman"/>
      <w:sz w:val="20"/>
      <w:szCs w:val="20"/>
    </w:rPr>
  </w:style>
  <w:style w:type="paragraph" w:customStyle="1" w:styleId="withpar">
    <w:name w:val="withpar"/>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withoutpar">
    <w:name w:val="withoutpar"/>
    <w:basedOn w:val="a"/>
    <w:rsid w:val="00E17AA1"/>
    <w:pPr>
      <w:spacing w:after="60" w:line="240" w:lineRule="auto"/>
    </w:pPr>
    <w:rPr>
      <w:rFonts w:ascii="Times New Roman" w:eastAsiaTheme="minorEastAsia" w:hAnsi="Times New Roman" w:cs="Times New Roman"/>
      <w:sz w:val="24"/>
      <w:szCs w:val="24"/>
    </w:rPr>
  </w:style>
  <w:style w:type="paragraph" w:customStyle="1" w:styleId="undline">
    <w:name w:val="undline"/>
    <w:basedOn w:val="a"/>
    <w:rsid w:val="00E17AA1"/>
    <w:pPr>
      <w:spacing w:line="240" w:lineRule="auto"/>
    </w:pPr>
    <w:rPr>
      <w:rFonts w:ascii="Times New Roman" w:eastAsiaTheme="minorEastAsia" w:hAnsi="Times New Roman" w:cs="Times New Roman"/>
      <w:sz w:val="20"/>
      <w:szCs w:val="20"/>
    </w:rPr>
  </w:style>
  <w:style w:type="paragraph" w:customStyle="1" w:styleId="underline">
    <w:name w:val="underline"/>
    <w:basedOn w:val="a"/>
    <w:rsid w:val="00E17AA1"/>
    <w:pPr>
      <w:spacing w:line="240" w:lineRule="auto"/>
    </w:pPr>
    <w:rPr>
      <w:rFonts w:ascii="Times New Roman" w:eastAsiaTheme="minorEastAsia" w:hAnsi="Times New Roman" w:cs="Times New Roman"/>
      <w:sz w:val="20"/>
      <w:szCs w:val="20"/>
    </w:rPr>
  </w:style>
  <w:style w:type="paragraph" w:customStyle="1" w:styleId="ncpicomment">
    <w:name w:val="ncpicomment"/>
    <w:basedOn w:val="a"/>
    <w:rsid w:val="00E17AA1"/>
    <w:pPr>
      <w:spacing w:before="120" w:line="240" w:lineRule="auto"/>
      <w:ind w:left="1134"/>
    </w:pPr>
    <w:rPr>
      <w:rFonts w:ascii="Times New Roman" w:eastAsiaTheme="minorEastAsia" w:hAnsi="Times New Roman" w:cs="Times New Roman"/>
      <w:i/>
      <w:iCs/>
      <w:sz w:val="24"/>
      <w:szCs w:val="24"/>
    </w:rPr>
  </w:style>
  <w:style w:type="paragraph" w:customStyle="1" w:styleId="rekviziti">
    <w:name w:val="rekviziti"/>
    <w:basedOn w:val="a"/>
    <w:rsid w:val="00E17AA1"/>
    <w:pPr>
      <w:spacing w:line="240" w:lineRule="auto"/>
      <w:ind w:left="1134"/>
    </w:pPr>
    <w:rPr>
      <w:rFonts w:ascii="Times New Roman" w:eastAsiaTheme="minorEastAsia" w:hAnsi="Times New Roman" w:cs="Times New Roman"/>
      <w:sz w:val="24"/>
      <w:szCs w:val="24"/>
    </w:rPr>
  </w:style>
  <w:style w:type="paragraph" w:customStyle="1" w:styleId="ncpidel">
    <w:name w:val="ncpidel"/>
    <w:basedOn w:val="a"/>
    <w:rsid w:val="00E17AA1"/>
    <w:pPr>
      <w:spacing w:line="240" w:lineRule="auto"/>
      <w:ind w:left="1134" w:firstLine="567"/>
    </w:pPr>
    <w:rPr>
      <w:rFonts w:ascii="Times New Roman" w:eastAsiaTheme="minorEastAsia" w:hAnsi="Times New Roman" w:cs="Times New Roman"/>
      <w:sz w:val="24"/>
      <w:szCs w:val="24"/>
    </w:rPr>
  </w:style>
  <w:style w:type="paragraph" w:customStyle="1" w:styleId="tsifra">
    <w:name w:val="tsifra"/>
    <w:basedOn w:val="a"/>
    <w:rsid w:val="00E17AA1"/>
    <w:pPr>
      <w:spacing w:line="240" w:lineRule="auto"/>
      <w:jc w:val="left"/>
    </w:pPr>
    <w:rPr>
      <w:rFonts w:ascii="Times New Roman" w:eastAsiaTheme="minorEastAsia" w:hAnsi="Times New Roman" w:cs="Times New Roman"/>
      <w:b/>
      <w:bCs/>
      <w:sz w:val="36"/>
      <w:szCs w:val="36"/>
    </w:rPr>
  </w:style>
  <w:style w:type="paragraph" w:customStyle="1" w:styleId="articleintext">
    <w:name w:val="articleintext"/>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newncpiv">
    <w:name w:val="newncpiv"/>
    <w:basedOn w:val="a"/>
    <w:rsid w:val="00E17AA1"/>
    <w:pPr>
      <w:spacing w:line="240" w:lineRule="auto"/>
      <w:ind w:firstLine="567"/>
    </w:pPr>
    <w:rPr>
      <w:rFonts w:ascii="Times New Roman" w:eastAsiaTheme="minorEastAsia" w:hAnsi="Times New Roman" w:cs="Times New Roman"/>
      <w:i/>
      <w:iCs/>
      <w:sz w:val="24"/>
      <w:szCs w:val="24"/>
    </w:rPr>
  </w:style>
  <w:style w:type="paragraph" w:customStyle="1" w:styleId="snoskiv">
    <w:name w:val="snoskiv"/>
    <w:basedOn w:val="a"/>
    <w:rsid w:val="00E17AA1"/>
    <w:pPr>
      <w:spacing w:line="240" w:lineRule="auto"/>
      <w:ind w:firstLine="567"/>
    </w:pPr>
    <w:rPr>
      <w:rFonts w:ascii="Times New Roman" w:eastAsiaTheme="minorEastAsia" w:hAnsi="Times New Roman" w:cs="Times New Roman"/>
      <w:i/>
      <w:iCs/>
      <w:sz w:val="20"/>
      <w:szCs w:val="20"/>
    </w:rPr>
  </w:style>
  <w:style w:type="paragraph" w:customStyle="1" w:styleId="articlev">
    <w:name w:val="articlev"/>
    <w:basedOn w:val="a"/>
    <w:rsid w:val="00E17AA1"/>
    <w:pPr>
      <w:spacing w:before="240" w:after="240" w:line="240" w:lineRule="auto"/>
      <w:ind w:firstLine="567"/>
      <w:jc w:val="left"/>
    </w:pPr>
    <w:rPr>
      <w:rFonts w:ascii="Times New Roman" w:eastAsiaTheme="minorEastAsia" w:hAnsi="Times New Roman" w:cs="Times New Roman"/>
      <w:i/>
      <w:iCs/>
      <w:sz w:val="24"/>
      <w:szCs w:val="24"/>
    </w:rPr>
  </w:style>
  <w:style w:type="paragraph" w:customStyle="1" w:styleId="contentword">
    <w:name w:val="contentword"/>
    <w:basedOn w:val="a"/>
    <w:rsid w:val="00E17AA1"/>
    <w:pPr>
      <w:spacing w:before="240" w:after="240" w:line="240" w:lineRule="auto"/>
      <w:ind w:firstLine="567"/>
      <w:jc w:val="center"/>
    </w:pPr>
    <w:rPr>
      <w:rFonts w:ascii="Times New Roman" w:eastAsiaTheme="minorEastAsia" w:hAnsi="Times New Roman" w:cs="Times New Roman"/>
      <w:caps/>
      <w:sz w:val="22"/>
      <w:szCs w:val="22"/>
    </w:rPr>
  </w:style>
  <w:style w:type="paragraph" w:customStyle="1" w:styleId="contenttext">
    <w:name w:val="contenttext"/>
    <w:basedOn w:val="a"/>
    <w:rsid w:val="00E17AA1"/>
    <w:pPr>
      <w:spacing w:line="240" w:lineRule="auto"/>
      <w:ind w:left="1134" w:hanging="1134"/>
      <w:jc w:val="left"/>
    </w:pPr>
    <w:rPr>
      <w:rFonts w:ascii="Times New Roman" w:eastAsiaTheme="minorEastAsia" w:hAnsi="Times New Roman" w:cs="Times New Roman"/>
      <w:sz w:val="22"/>
      <w:szCs w:val="22"/>
    </w:rPr>
  </w:style>
  <w:style w:type="paragraph" w:customStyle="1" w:styleId="gosreg">
    <w:name w:val="gosreg"/>
    <w:basedOn w:val="a"/>
    <w:rsid w:val="00E17AA1"/>
    <w:pPr>
      <w:spacing w:line="240" w:lineRule="auto"/>
    </w:pPr>
    <w:rPr>
      <w:rFonts w:ascii="Times New Roman" w:eastAsiaTheme="minorEastAsia" w:hAnsi="Times New Roman" w:cs="Times New Roman"/>
      <w:i/>
      <w:iCs/>
      <w:sz w:val="20"/>
      <w:szCs w:val="20"/>
    </w:rPr>
  </w:style>
  <w:style w:type="paragraph" w:customStyle="1" w:styleId="articlect">
    <w:name w:val="articlect"/>
    <w:basedOn w:val="a"/>
    <w:rsid w:val="00E17AA1"/>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E17AA1"/>
    <w:pPr>
      <w:spacing w:before="240" w:after="240" w:line="240" w:lineRule="auto"/>
      <w:jc w:val="left"/>
    </w:pPr>
    <w:rPr>
      <w:rFonts w:ascii="Times New Roman" w:eastAsiaTheme="minorEastAsia" w:hAnsi="Times New Roman" w:cs="Times New Roman"/>
      <w:sz w:val="24"/>
      <w:szCs w:val="24"/>
    </w:rPr>
  </w:style>
  <w:style w:type="paragraph" w:customStyle="1" w:styleId="recepient">
    <w:name w:val="recepient"/>
    <w:basedOn w:val="a"/>
    <w:rsid w:val="00E17AA1"/>
    <w:pPr>
      <w:spacing w:line="240" w:lineRule="auto"/>
      <w:ind w:left="5103"/>
      <w:jc w:val="left"/>
    </w:pPr>
    <w:rPr>
      <w:rFonts w:ascii="Times New Roman" w:eastAsiaTheme="minorEastAsia" w:hAnsi="Times New Roman" w:cs="Times New Roman"/>
      <w:sz w:val="24"/>
      <w:szCs w:val="24"/>
    </w:rPr>
  </w:style>
  <w:style w:type="paragraph" w:customStyle="1" w:styleId="doklad">
    <w:name w:val="doklad"/>
    <w:basedOn w:val="a"/>
    <w:rsid w:val="00E17AA1"/>
    <w:pPr>
      <w:spacing w:line="240" w:lineRule="auto"/>
      <w:ind w:left="2835"/>
      <w:jc w:val="left"/>
    </w:pPr>
    <w:rPr>
      <w:rFonts w:ascii="Times New Roman" w:eastAsiaTheme="minorEastAsia" w:hAnsi="Times New Roman" w:cs="Times New Roman"/>
      <w:sz w:val="24"/>
      <w:szCs w:val="24"/>
    </w:rPr>
  </w:style>
  <w:style w:type="paragraph" w:customStyle="1" w:styleId="onpaper">
    <w:name w:val="onpaper"/>
    <w:basedOn w:val="a"/>
    <w:rsid w:val="00E17AA1"/>
    <w:pPr>
      <w:spacing w:line="240" w:lineRule="auto"/>
      <w:ind w:firstLine="567"/>
    </w:pPr>
    <w:rPr>
      <w:rFonts w:ascii="Times New Roman" w:eastAsiaTheme="minorEastAsia" w:hAnsi="Times New Roman" w:cs="Times New Roman"/>
      <w:i/>
      <w:iCs/>
      <w:sz w:val="20"/>
      <w:szCs w:val="20"/>
    </w:rPr>
  </w:style>
  <w:style w:type="paragraph" w:customStyle="1" w:styleId="formula">
    <w:name w:val="formula"/>
    <w:basedOn w:val="a"/>
    <w:rsid w:val="00E17AA1"/>
    <w:pPr>
      <w:spacing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E17AA1"/>
    <w:pPr>
      <w:spacing w:line="240" w:lineRule="auto"/>
      <w:jc w:val="left"/>
    </w:pPr>
    <w:rPr>
      <w:rFonts w:ascii="Times New Roman" w:eastAsiaTheme="minorEastAsia" w:hAnsi="Times New Roman" w:cs="Times New Roman"/>
      <w:sz w:val="24"/>
      <w:szCs w:val="24"/>
    </w:rPr>
  </w:style>
  <w:style w:type="paragraph" w:customStyle="1" w:styleId="table9">
    <w:name w:val="table9"/>
    <w:basedOn w:val="a"/>
    <w:rsid w:val="00E17AA1"/>
    <w:pPr>
      <w:spacing w:line="240" w:lineRule="auto"/>
      <w:jc w:val="left"/>
    </w:pPr>
    <w:rPr>
      <w:rFonts w:ascii="Times New Roman" w:eastAsiaTheme="minorEastAsia" w:hAnsi="Times New Roman" w:cs="Times New Roman"/>
      <w:sz w:val="18"/>
      <w:szCs w:val="18"/>
    </w:rPr>
  </w:style>
  <w:style w:type="paragraph" w:customStyle="1" w:styleId="table8">
    <w:name w:val="table8"/>
    <w:basedOn w:val="a"/>
    <w:rsid w:val="00E17AA1"/>
    <w:pPr>
      <w:spacing w:line="240" w:lineRule="auto"/>
      <w:jc w:val="left"/>
    </w:pPr>
    <w:rPr>
      <w:rFonts w:ascii="Times New Roman" w:eastAsiaTheme="minorEastAsia" w:hAnsi="Times New Roman" w:cs="Times New Roman"/>
    </w:rPr>
  </w:style>
  <w:style w:type="paragraph" w:customStyle="1" w:styleId="table7">
    <w:name w:val="table7"/>
    <w:basedOn w:val="a"/>
    <w:rsid w:val="00E17AA1"/>
    <w:pPr>
      <w:spacing w:line="240" w:lineRule="auto"/>
      <w:jc w:val="left"/>
    </w:pPr>
    <w:rPr>
      <w:rFonts w:ascii="Times New Roman" w:eastAsiaTheme="minorEastAsia" w:hAnsi="Times New Roman" w:cs="Times New Roman"/>
      <w:sz w:val="14"/>
      <w:szCs w:val="14"/>
    </w:rPr>
  </w:style>
  <w:style w:type="paragraph" w:customStyle="1" w:styleId="begform">
    <w:name w:val="begform"/>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endform">
    <w:name w:val="endform"/>
    <w:basedOn w:val="a"/>
    <w:rsid w:val="00E17AA1"/>
    <w:pPr>
      <w:spacing w:line="240" w:lineRule="auto"/>
      <w:ind w:firstLine="567"/>
    </w:pPr>
    <w:rPr>
      <w:rFonts w:ascii="Times New Roman" w:eastAsiaTheme="minorEastAsia" w:hAnsi="Times New Roman" w:cs="Times New Roman"/>
      <w:sz w:val="24"/>
      <w:szCs w:val="24"/>
    </w:rPr>
  </w:style>
  <w:style w:type="paragraph" w:customStyle="1" w:styleId="snoskishablon">
    <w:name w:val="snoskishablon"/>
    <w:basedOn w:val="a"/>
    <w:rsid w:val="00E17AA1"/>
    <w:pPr>
      <w:spacing w:line="240" w:lineRule="auto"/>
      <w:ind w:firstLine="567"/>
    </w:pPr>
    <w:rPr>
      <w:rFonts w:ascii="Times New Roman" w:eastAsiaTheme="minorEastAsia" w:hAnsi="Times New Roman" w:cs="Times New Roman"/>
      <w:sz w:val="20"/>
      <w:szCs w:val="20"/>
    </w:rPr>
  </w:style>
  <w:style w:type="paragraph" w:customStyle="1" w:styleId="fav">
    <w:name w:val="fav"/>
    <w:basedOn w:val="a"/>
    <w:rsid w:val="00E17AA1"/>
    <w:pPr>
      <w:shd w:val="clear" w:color="auto" w:fill="D5EDC0"/>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fav1">
    <w:name w:val="fav1"/>
    <w:basedOn w:val="a"/>
    <w:rsid w:val="00E17AA1"/>
    <w:pPr>
      <w:shd w:val="clear" w:color="auto" w:fill="D5EDC0"/>
      <w:spacing w:before="100" w:beforeAutospacing="1" w:after="100" w:afterAutospacing="1" w:line="240" w:lineRule="auto"/>
      <w:ind w:left="570"/>
      <w:jc w:val="left"/>
    </w:pPr>
    <w:rPr>
      <w:rFonts w:ascii="Times New Roman" w:eastAsiaTheme="minorEastAsia" w:hAnsi="Times New Roman" w:cs="Times New Roman"/>
      <w:sz w:val="24"/>
      <w:szCs w:val="24"/>
    </w:rPr>
  </w:style>
  <w:style w:type="paragraph" w:customStyle="1" w:styleId="fav2">
    <w:name w:val="fav2"/>
    <w:basedOn w:val="a"/>
    <w:rsid w:val="00E17AA1"/>
    <w:pPr>
      <w:shd w:val="clear" w:color="auto" w:fill="D5EDC0"/>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dopinfo">
    <w:name w:val="dopinfo"/>
    <w:basedOn w:val="a"/>
    <w:rsid w:val="00E17AA1"/>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divinsselect">
    <w:name w:val="divinsselect"/>
    <w:basedOn w:val="a"/>
    <w:rsid w:val="00E17AA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name">
    <w:name w:val="name"/>
    <w:basedOn w:val="a0"/>
    <w:rsid w:val="00E17AA1"/>
    <w:rPr>
      <w:rFonts w:ascii="Times New Roman" w:hAnsi="Times New Roman" w:cs="Times New Roman" w:hint="default"/>
      <w:caps/>
    </w:rPr>
  </w:style>
  <w:style w:type="character" w:customStyle="1" w:styleId="promulgator">
    <w:name w:val="promulgator"/>
    <w:basedOn w:val="a0"/>
    <w:rsid w:val="00E17AA1"/>
    <w:rPr>
      <w:rFonts w:ascii="Times New Roman" w:hAnsi="Times New Roman" w:cs="Times New Roman" w:hint="default"/>
      <w:caps/>
    </w:rPr>
  </w:style>
  <w:style w:type="character" w:customStyle="1" w:styleId="datepr">
    <w:name w:val="datepr"/>
    <w:basedOn w:val="a0"/>
    <w:rsid w:val="00E17AA1"/>
    <w:rPr>
      <w:rFonts w:ascii="Times New Roman" w:hAnsi="Times New Roman" w:cs="Times New Roman" w:hint="default"/>
    </w:rPr>
  </w:style>
  <w:style w:type="character" w:customStyle="1" w:styleId="datecity">
    <w:name w:val="datecity"/>
    <w:basedOn w:val="a0"/>
    <w:rsid w:val="00E17AA1"/>
    <w:rPr>
      <w:rFonts w:ascii="Times New Roman" w:hAnsi="Times New Roman" w:cs="Times New Roman" w:hint="default"/>
      <w:sz w:val="24"/>
      <w:szCs w:val="24"/>
    </w:rPr>
  </w:style>
  <w:style w:type="character" w:customStyle="1" w:styleId="datereg">
    <w:name w:val="datereg"/>
    <w:basedOn w:val="a0"/>
    <w:rsid w:val="00E17AA1"/>
    <w:rPr>
      <w:rFonts w:ascii="Times New Roman" w:hAnsi="Times New Roman" w:cs="Times New Roman" w:hint="default"/>
    </w:rPr>
  </w:style>
  <w:style w:type="character" w:customStyle="1" w:styleId="number">
    <w:name w:val="number"/>
    <w:basedOn w:val="a0"/>
    <w:rsid w:val="00E17AA1"/>
    <w:rPr>
      <w:rFonts w:ascii="Times New Roman" w:hAnsi="Times New Roman" w:cs="Times New Roman" w:hint="default"/>
    </w:rPr>
  </w:style>
  <w:style w:type="character" w:customStyle="1" w:styleId="bigsimbol">
    <w:name w:val="bigsimbol"/>
    <w:basedOn w:val="a0"/>
    <w:rsid w:val="00E17AA1"/>
    <w:rPr>
      <w:rFonts w:ascii="Times New Roman" w:hAnsi="Times New Roman" w:cs="Times New Roman" w:hint="default"/>
      <w:caps/>
    </w:rPr>
  </w:style>
  <w:style w:type="character" w:customStyle="1" w:styleId="razr">
    <w:name w:val="razr"/>
    <w:basedOn w:val="a0"/>
    <w:rsid w:val="00E17AA1"/>
    <w:rPr>
      <w:rFonts w:ascii="Times New Roman" w:hAnsi="Times New Roman" w:cs="Times New Roman" w:hint="default"/>
      <w:spacing w:val="30"/>
    </w:rPr>
  </w:style>
  <w:style w:type="character" w:customStyle="1" w:styleId="onesymbol">
    <w:name w:val="onesymbol"/>
    <w:basedOn w:val="a0"/>
    <w:rsid w:val="00E17AA1"/>
    <w:rPr>
      <w:rFonts w:ascii="Symbol" w:hAnsi="Symbol" w:hint="default"/>
    </w:rPr>
  </w:style>
  <w:style w:type="character" w:customStyle="1" w:styleId="onewind3">
    <w:name w:val="onewind3"/>
    <w:basedOn w:val="a0"/>
    <w:rsid w:val="00E17AA1"/>
    <w:rPr>
      <w:rFonts w:ascii="Wingdings 3" w:hAnsi="Wingdings 3" w:hint="default"/>
    </w:rPr>
  </w:style>
  <w:style w:type="character" w:customStyle="1" w:styleId="onewind2">
    <w:name w:val="onewind2"/>
    <w:basedOn w:val="a0"/>
    <w:rsid w:val="00E17AA1"/>
    <w:rPr>
      <w:rFonts w:ascii="Wingdings 2" w:hAnsi="Wingdings 2" w:hint="default"/>
    </w:rPr>
  </w:style>
  <w:style w:type="character" w:customStyle="1" w:styleId="onewind">
    <w:name w:val="onewind"/>
    <w:basedOn w:val="a0"/>
    <w:rsid w:val="00E17AA1"/>
    <w:rPr>
      <w:rFonts w:ascii="Wingdings" w:hAnsi="Wingdings" w:hint="default"/>
    </w:rPr>
  </w:style>
  <w:style w:type="character" w:customStyle="1" w:styleId="rednoun">
    <w:name w:val="rednoun"/>
    <w:basedOn w:val="a0"/>
    <w:rsid w:val="00E17AA1"/>
  </w:style>
  <w:style w:type="character" w:customStyle="1" w:styleId="post">
    <w:name w:val="post"/>
    <w:basedOn w:val="a0"/>
    <w:rsid w:val="00E17AA1"/>
    <w:rPr>
      <w:rFonts w:ascii="Times New Roman" w:hAnsi="Times New Roman" w:cs="Times New Roman" w:hint="default"/>
      <w:b/>
      <w:bCs/>
      <w:sz w:val="22"/>
      <w:szCs w:val="22"/>
    </w:rPr>
  </w:style>
  <w:style w:type="character" w:customStyle="1" w:styleId="pers">
    <w:name w:val="pers"/>
    <w:basedOn w:val="a0"/>
    <w:rsid w:val="00E17AA1"/>
    <w:rPr>
      <w:rFonts w:ascii="Times New Roman" w:hAnsi="Times New Roman" w:cs="Times New Roman" w:hint="default"/>
      <w:b/>
      <w:bCs/>
      <w:sz w:val="22"/>
      <w:szCs w:val="22"/>
    </w:rPr>
  </w:style>
  <w:style w:type="character" w:customStyle="1" w:styleId="arabic">
    <w:name w:val="arabic"/>
    <w:basedOn w:val="a0"/>
    <w:rsid w:val="00E17AA1"/>
    <w:rPr>
      <w:rFonts w:ascii="Times New Roman" w:hAnsi="Times New Roman" w:cs="Times New Roman" w:hint="default"/>
    </w:rPr>
  </w:style>
  <w:style w:type="character" w:customStyle="1" w:styleId="articlec">
    <w:name w:val="articlec"/>
    <w:basedOn w:val="a0"/>
    <w:rsid w:val="00E17AA1"/>
    <w:rPr>
      <w:rFonts w:ascii="Times New Roman" w:hAnsi="Times New Roman" w:cs="Times New Roman" w:hint="default"/>
      <w:b/>
      <w:bCs/>
    </w:rPr>
  </w:style>
  <w:style w:type="character" w:customStyle="1" w:styleId="roman">
    <w:name w:val="roman"/>
    <w:basedOn w:val="a0"/>
    <w:rsid w:val="00E17AA1"/>
    <w:rPr>
      <w:rFonts w:ascii="Arial" w:hAnsi="Arial" w:cs="Arial" w:hint="default"/>
    </w:rPr>
  </w:style>
  <w:style w:type="character" w:customStyle="1" w:styleId="snoskiindex">
    <w:name w:val="snoskiindex"/>
    <w:basedOn w:val="a0"/>
    <w:rsid w:val="00E17AA1"/>
    <w:rPr>
      <w:rFonts w:ascii="Times New Roman" w:hAnsi="Times New Roman" w:cs="Times New Roman" w:hint="default"/>
    </w:rPr>
  </w:style>
  <w:style w:type="table" w:customStyle="1" w:styleId="tablencpi">
    <w:name w:val="tablencpi"/>
    <w:basedOn w:val="a1"/>
    <w:rsid w:val="00E17AA1"/>
    <w:pPr>
      <w:spacing w:line="240" w:lineRule="auto"/>
      <w:jc w:val="left"/>
    </w:pPr>
    <w:tblPr>
      <w:tblInd w:w="0" w:type="dxa"/>
      <w:tblCellMar>
        <w:top w:w="0" w:type="dxa"/>
        <w:left w:w="0" w:type="dxa"/>
        <w:bottom w:w="0" w:type="dxa"/>
        <w:right w:w="0" w:type="dxa"/>
      </w:tblCellMar>
    </w:tblPr>
  </w:style>
  <w:style w:type="character" w:customStyle="1" w:styleId="shaplost">
    <w:name w:val="shaplost"/>
    <w:basedOn w:val="a0"/>
    <w:rsid w:val="00E17AA1"/>
  </w:style>
  <w:style w:type="paragraph" w:styleId="a5">
    <w:name w:val="header"/>
    <w:basedOn w:val="a"/>
    <w:link w:val="a6"/>
    <w:uiPriority w:val="99"/>
    <w:semiHidden/>
    <w:unhideWhenUsed/>
    <w:rsid w:val="00E17AA1"/>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E17AA1"/>
    <w:rPr>
      <w:rFonts w:ascii="Courier New" w:hAnsi="Courier New" w:cs="Courier New"/>
      <w:sz w:val="16"/>
      <w:szCs w:val="16"/>
    </w:rPr>
  </w:style>
  <w:style w:type="paragraph" w:styleId="a7">
    <w:name w:val="footer"/>
    <w:basedOn w:val="a"/>
    <w:link w:val="a8"/>
    <w:uiPriority w:val="99"/>
    <w:semiHidden/>
    <w:unhideWhenUsed/>
    <w:rsid w:val="00E17AA1"/>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E17AA1"/>
    <w:rPr>
      <w:rFonts w:ascii="Courier New" w:hAnsi="Courier New" w:cs="Courier New"/>
      <w:sz w:val="16"/>
      <w:szCs w:val="16"/>
    </w:rPr>
  </w:style>
  <w:style w:type="character" w:styleId="a9">
    <w:name w:val="page number"/>
    <w:basedOn w:val="a0"/>
    <w:uiPriority w:val="99"/>
    <w:semiHidden/>
    <w:unhideWhenUsed/>
    <w:rsid w:val="00E17AA1"/>
  </w:style>
  <w:style w:type="table" w:styleId="aa">
    <w:name w:val="Table Grid"/>
    <w:basedOn w:val="a1"/>
    <w:uiPriority w:val="59"/>
    <w:rsid w:val="00E17A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113953</Words>
  <Characters>833002</Characters>
  <Application>Microsoft Office Word</Application>
  <DocSecurity>0</DocSecurity>
  <Lines>52062</Lines>
  <Paragraphs>5118</Paragraphs>
  <ScaleCrop>false</ScaleCrop>
  <Company>Microsoft</Company>
  <LinksUpToDate>false</LinksUpToDate>
  <CharactersWithSpaces>941837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2022-02-25T07:56:00Z</dcterms:created>
  <dcterms:modified xsi:type="dcterms:W3CDTF">2022-02-25T07:57:00Z</dcterms:modified>
</cp:coreProperties>
</file>